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800" w:lineRule="exact"/>
        <w:jc w:val="center"/>
        <w:textAlignment w:val="top"/>
        <w:rPr>
          <w:rFonts w:ascii="方正小标宋简体" w:eastAsia="方正小标宋简体" w:cs="Times New Roman"/>
          <w:sz w:val="72"/>
          <w:szCs w:val="72"/>
        </w:rPr>
      </w:pPr>
    </w:p>
    <w:p>
      <w:pPr>
        <w:spacing w:line="620" w:lineRule="exact"/>
        <w:textAlignment w:val="top"/>
        <w:rPr>
          <w:rFonts w:eastAsia="仿宋_GB2312" w:cs="Times New Roman"/>
          <w:sz w:val="36"/>
          <w:szCs w:val="36"/>
        </w:rPr>
      </w:pPr>
      <w:r>
        <w:rPr>
          <w:rFonts w:hint="eastAsia" w:ascii="黑体" w:eastAsia="黑体" w:cs="Times New Roman"/>
          <w:sz w:val="36"/>
          <w:szCs w:val="36"/>
        </w:rPr>
        <w:t>附件</w:t>
      </w:r>
      <w:r>
        <w:rPr>
          <w:rFonts w:eastAsia="仿宋_GB2312" w:cs="Times New Roman"/>
          <w:sz w:val="36"/>
          <w:szCs w:val="36"/>
        </w:rPr>
        <w:t>2</w:t>
      </w:r>
    </w:p>
    <w:p>
      <w:pPr>
        <w:spacing w:line="620" w:lineRule="exact"/>
        <w:textAlignment w:val="top"/>
        <w:rPr>
          <w:rFonts w:hint="eastAsia" w:ascii="方正小标宋简体" w:eastAsia="方正小标宋简体" w:cs="Times New Roman"/>
          <w:sz w:val="48"/>
          <w:szCs w:val="48"/>
        </w:rPr>
      </w:pPr>
    </w:p>
    <w:p>
      <w:pPr>
        <w:spacing w:line="620" w:lineRule="exact"/>
        <w:jc w:val="center"/>
        <w:textAlignment w:val="top"/>
        <w:rPr>
          <w:rFonts w:hint="eastAsia" w:ascii="方正小标宋简体" w:eastAsia="方正小标宋简体" w:cs="Times New Roman"/>
          <w:sz w:val="48"/>
          <w:szCs w:val="48"/>
        </w:rPr>
      </w:pPr>
      <w:bookmarkStart w:id="0" w:name="_GoBack"/>
      <w:r>
        <w:rPr>
          <w:rFonts w:eastAsia="方正小标宋简体"/>
          <w:sz w:val="48"/>
          <w:szCs w:val="48"/>
        </w:rPr>
        <w:t>2023</w:t>
      </w:r>
      <w:r>
        <w:rPr>
          <w:rFonts w:hint="eastAsia" w:ascii="方正小标宋简体" w:eastAsia="方正小标宋简体" w:cs="Times New Roman"/>
          <w:sz w:val="48"/>
          <w:szCs w:val="48"/>
        </w:rPr>
        <w:t>年度出版融合发展示范单位</w:t>
      </w:r>
    </w:p>
    <w:p>
      <w:pPr>
        <w:spacing w:line="620" w:lineRule="exact"/>
        <w:jc w:val="center"/>
        <w:textAlignment w:val="top"/>
        <w:rPr>
          <w:rFonts w:hint="eastAsia" w:ascii="方正小标宋简体" w:eastAsia="方正小标宋简体" w:cs="Times New Roman"/>
          <w:sz w:val="48"/>
          <w:szCs w:val="48"/>
        </w:rPr>
      </w:pPr>
      <w:r>
        <w:rPr>
          <w:rFonts w:hint="eastAsia" w:ascii="方正小标宋简体" w:eastAsia="方正小标宋简体" w:cs="Times New Roman"/>
          <w:sz w:val="48"/>
          <w:szCs w:val="48"/>
        </w:rPr>
        <w:t>遴选推荐计划入选名单</w:t>
      </w:r>
    </w:p>
    <w:bookmarkEnd w:id="0"/>
    <w:p>
      <w:pPr>
        <w:spacing w:line="620" w:lineRule="exact"/>
        <w:textAlignment w:val="top"/>
        <w:rPr>
          <w:rFonts w:eastAsia="仿宋_GB2312" w:cs="Times New Roman"/>
          <w:sz w:val="36"/>
          <w:szCs w:val="36"/>
        </w:rPr>
      </w:pPr>
    </w:p>
    <w:p>
      <w:pPr>
        <w:spacing w:line="620" w:lineRule="exact"/>
        <w:textAlignment w:val="top"/>
        <w:rPr>
          <w:rFonts w:hint="eastAsia" w:ascii="黑体" w:eastAsia="黑体" w:cs="Times New Roman"/>
          <w:sz w:val="36"/>
          <w:szCs w:val="36"/>
        </w:rPr>
      </w:pPr>
      <w:r>
        <w:rPr>
          <w:rFonts w:hint="eastAsia" w:ascii="黑体" w:eastAsia="黑体" w:cs="Times New Roman"/>
          <w:sz w:val="36"/>
          <w:szCs w:val="36"/>
        </w:rPr>
        <w:t>一、出版融合发展旗舰示范单位</w:t>
      </w:r>
    </w:p>
    <w:p>
      <w:pPr>
        <w:spacing w:line="620" w:lineRule="exact"/>
        <w:textAlignment w:val="top"/>
        <w:rPr>
          <w:rFonts w:eastAsia="仿宋_GB2312" w:cs="Times New Roman"/>
          <w:sz w:val="36"/>
          <w:szCs w:val="36"/>
        </w:rPr>
      </w:pPr>
      <w:r>
        <w:rPr>
          <w:rFonts w:eastAsia="仿宋_GB2312" w:cs="Times New Roman"/>
          <w:sz w:val="36"/>
          <w:szCs w:val="36"/>
        </w:rPr>
        <w:t>1. 人民交通出版社股份有限公司</w:t>
      </w:r>
    </w:p>
    <w:p>
      <w:pPr>
        <w:spacing w:line="620" w:lineRule="exact"/>
        <w:textAlignment w:val="top"/>
        <w:rPr>
          <w:rFonts w:eastAsia="仿宋_GB2312" w:cs="Times New Roman"/>
          <w:sz w:val="36"/>
          <w:szCs w:val="36"/>
        </w:rPr>
      </w:pPr>
      <w:r>
        <w:rPr>
          <w:rFonts w:eastAsia="仿宋_GB2312" w:cs="Times New Roman"/>
          <w:sz w:val="36"/>
          <w:szCs w:val="36"/>
        </w:rPr>
        <w:t>2. 中国少年儿童新闻出版总社有限公司</w:t>
      </w:r>
    </w:p>
    <w:p>
      <w:pPr>
        <w:spacing w:line="620" w:lineRule="exact"/>
        <w:textAlignment w:val="top"/>
        <w:rPr>
          <w:rFonts w:eastAsia="仿宋_GB2312" w:cs="Times New Roman"/>
          <w:sz w:val="36"/>
          <w:szCs w:val="36"/>
        </w:rPr>
      </w:pPr>
      <w:r>
        <w:rPr>
          <w:rFonts w:eastAsia="仿宋_GB2312" w:cs="Times New Roman"/>
          <w:sz w:val="36"/>
          <w:szCs w:val="36"/>
        </w:rPr>
        <w:t>3. 中国建筑出版传媒有限公司</w:t>
      </w:r>
    </w:p>
    <w:p>
      <w:pPr>
        <w:spacing w:line="620" w:lineRule="exact"/>
        <w:textAlignment w:val="top"/>
        <w:rPr>
          <w:rFonts w:eastAsia="仿宋_GB2312" w:cs="Times New Roman"/>
          <w:sz w:val="36"/>
          <w:szCs w:val="36"/>
        </w:rPr>
      </w:pPr>
      <w:r>
        <w:rPr>
          <w:rFonts w:eastAsia="仿宋_GB2312" w:cs="Times New Roman"/>
          <w:sz w:val="36"/>
          <w:szCs w:val="36"/>
        </w:rPr>
        <w:t>4. 中原大地传媒股份有限公司</w:t>
      </w:r>
    </w:p>
    <w:p>
      <w:pPr>
        <w:spacing w:line="620" w:lineRule="exact"/>
        <w:textAlignment w:val="top"/>
        <w:rPr>
          <w:rFonts w:eastAsia="仿宋_GB2312" w:cs="Times New Roman"/>
          <w:sz w:val="36"/>
          <w:szCs w:val="36"/>
        </w:rPr>
      </w:pPr>
      <w:r>
        <w:rPr>
          <w:rFonts w:eastAsia="仿宋_GB2312" w:cs="Times New Roman"/>
          <w:sz w:val="36"/>
          <w:szCs w:val="36"/>
        </w:rPr>
        <w:t>5. 电子工业出版社有限公司</w:t>
      </w:r>
    </w:p>
    <w:p>
      <w:pPr>
        <w:spacing w:line="620" w:lineRule="exact"/>
        <w:textAlignment w:val="top"/>
        <w:rPr>
          <w:rFonts w:eastAsia="仿宋_GB2312" w:cs="Times New Roman"/>
          <w:sz w:val="36"/>
          <w:szCs w:val="36"/>
        </w:rPr>
      </w:pPr>
      <w:r>
        <w:rPr>
          <w:rFonts w:eastAsia="仿宋_GB2312" w:cs="Times New Roman"/>
          <w:sz w:val="36"/>
          <w:szCs w:val="36"/>
        </w:rPr>
        <w:t>6. 外语教学与研究出版社有限责任公司</w:t>
      </w:r>
    </w:p>
    <w:p>
      <w:pPr>
        <w:spacing w:line="620" w:lineRule="exact"/>
        <w:textAlignment w:val="top"/>
        <w:rPr>
          <w:rFonts w:eastAsia="仿宋_GB2312" w:cs="Times New Roman"/>
          <w:sz w:val="36"/>
          <w:szCs w:val="36"/>
        </w:rPr>
      </w:pPr>
      <w:r>
        <w:rPr>
          <w:rFonts w:eastAsia="仿宋_GB2312" w:cs="Times New Roman"/>
          <w:sz w:val="36"/>
          <w:szCs w:val="36"/>
        </w:rPr>
        <w:t>7. 高等教育出版社有限公司</w:t>
      </w:r>
    </w:p>
    <w:p>
      <w:pPr>
        <w:spacing w:line="620" w:lineRule="exact"/>
        <w:textAlignment w:val="top"/>
        <w:rPr>
          <w:rFonts w:hint="eastAsia" w:ascii="黑体" w:eastAsia="黑体" w:cs="Times New Roman"/>
          <w:sz w:val="36"/>
          <w:szCs w:val="36"/>
        </w:rPr>
      </w:pPr>
      <w:r>
        <w:rPr>
          <w:rFonts w:hint="eastAsia" w:ascii="黑体" w:eastAsia="黑体" w:cs="Times New Roman"/>
          <w:sz w:val="36"/>
          <w:szCs w:val="36"/>
        </w:rPr>
        <w:t>二、出版融合发展特色示范单位</w:t>
      </w:r>
    </w:p>
    <w:p>
      <w:pPr>
        <w:spacing w:line="620" w:lineRule="exact"/>
        <w:textAlignment w:val="top"/>
        <w:rPr>
          <w:rFonts w:eastAsia="仿宋_GB2312" w:cs="Times New Roman"/>
          <w:sz w:val="36"/>
          <w:szCs w:val="36"/>
        </w:rPr>
      </w:pPr>
      <w:r>
        <w:rPr>
          <w:rFonts w:eastAsia="仿宋_GB2312" w:cs="Times New Roman"/>
          <w:sz w:val="36"/>
          <w:szCs w:val="36"/>
        </w:rPr>
        <w:t>1. 人民法院电子音像出版社</w:t>
      </w:r>
    </w:p>
    <w:p>
      <w:pPr>
        <w:spacing w:line="620" w:lineRule="exact"/>
        <w:textAlignment w:val="top"/>
        <w:rPr>
          <w:rFonts w:eastAsia="仿宋_GB2312" w:cs="Times New Roman"/>
          <w:sz w:val="36"/>
          <w:szCs w:val="36"/>
        </w:rPr>
      </w:pPr>
      <w:r>
        <w:rPr>
          <w:rFonts w:eastAsia="仿宋_GB2312" w:cs="Times New Roman"/>
          <w:sz w:val="36"/>
          <w:szCs w:val="36"/>
        </w:rPr>
        <w:t>2. 广东省出版集团数字出版有限公司</w:t>
      </w:r>
    </w:p>
    <w:p>
      <w:pPr>
        <w:spacing w:line="620" w:lineRule="exact"/>
        <w:textAlignment w:val="top"/>
        <w:rPr>
          <w:rFonts w:eastAsia="仿宋_GB2312" w:cs="Times New Roman"/>
          <w:sz w:val="36"/>
          <w:szCs w:val="36"/>
        </w:rPr>
      </w:pPr>
      <w:r>
        <w:rPr>
          <w:rFonts w:eastAsia="仿宋_GB2312" w:cs="Times New Roman"/>
          <w:sz w:val="36"/>
          <w:szCs w:val="36"/>
        </w:rPr>
        <w:t>3. 上海辞书出版社有限公司</w:t>
      </w:r>
    </w:p>
    <w:p>
      <w:pPr>
        <w:spacing w:line="620" w:lineRule="exact"/>
        <w:textAlignment w:val="top"/>
        <w:rPr>
          <w:rFonts w:eastAsia="仿宋_GB2312" w:cs="Times New Roman"/>
          <w:sz w:val="36"/>
          <w:szCs w:val="36"/>
        </w:rPr>
      </w:pPr>
      <w:r>
        <w:rPr>
          <w:rFonts w:eastAsia="仿宋_GB2312" w:cs="Times New Roman"/>
          <w:sz w:val="36"/>
          <w:szCs w:val="36"/>
        </w:rPr>
        <w:t>4. 长江少年儿童出版社（集团）有限公司</w:t>
      </w:r>
    </w:p>
    <w:p>
      <w:pPr>
        <w:spacing w:line="620" w:lineRule="exact"/>
        <w:textAlignment w:val="top"/>
        <w:rPr>
          <w:rFonts w:eastAsia="仿宋_GB2312" w:cs="Times New Roman"/>
          <w:sz w:val="36"/>
          <w:szCs w:val="36"/>
        </w:rPr>
      </w:pPr>
      <w:r>
        <w:rPr>
          <w:rFonts w:eastAsia="仿宋_GB2312" w:cs="Times New Roman"/>
          <w:sz w:val="36"/>
          <w:szCs w:val="36"/>
        </w:rPr>
        <w:t>5. 中国人民大学出版社有限公司</w:t>
      </w:r>
    </w:p>
    <w:p>
      <w:pPr>
        <w:spacing w:line="620" w:lineRule="exact"/>
        <w:textAlignment w:val="top"/>
        <w:rPr>
          <w:rFonts w:eastAsia="仿宋_GB2312" w:cs="Times New Roman"/>
          <w:sz w:val="36"/>
          <w:szCs w:val="36"/>
        </w:rPr>
      </w:pPr>
      <w:r>
        <w:rPr>
          <w:rFonts w:eastAsia="仿宋_GB2312" w:cs="Times New Roman"/>
          <w:sz w:val="36"/>
          <w:szCs w:val="36"/>
        </w:rPr>
        <w:t>6. 中国中医药出版社有限公司</w:t>
      </w:r>
    </w:p>
    <w:p>
      <w:pPr>
        <w:spacing w:line="620" w:lineRule="exact"/>
        <w:textAlignment w:val="top"/>
        <w:rPr>
          <w:rFonts w:eastAsia="仿宋_GB2312" w:cs="Times New Roman"/>
          <w:sz w:val="36"/>
          <w:szCs w:val="36"/>
        </w:rPr>
      </w:pPr>
      <w:r>
        <w:rPr>
          <w:rFonts w:eastAsia="仿宋_GB2312" w:cs="Times New Roman"/>
          <w:sz w:val="36"/>
          <w:szCs w:val="36"/>
        </w:rPr>
        <w:t>7. 中国农业出版社有限公司</w:t>
      </w:r>
    </w:p>
    <w:p>
      <w:pPr>
        <w:spacing w:line="620" w:lineRule="exact"/>
        <w:textAlignment w:val="top"/>
        <w:rPr>
          <w:rFonts w:eastAsia="仿宋_GB2312" w:cs="Times New Roman"/>
          <w:sz w:val="36"/>
          <w:szCs w:val="36"/>
        </w:rPr>
      </w:pPr>
      <w:r>
        <w:rPr>
          <w:rFonts w:eastAsia="仿宋_GB2312" w:cs="Times New Roman"/>
          <w:sz w:val="36"/>
          <w:szCs w:val="36"/>
        </w:rPr>
        <w:t>8. 中国图书进出口（集团）有限公司</w:t>
      </w:r>
    </w:p>
    <w:p>
      <w:pPr>
        <w:spacing w:line="620" w:lineRule="exact"/>
        <w:textAlignment w:val="top"/>
        <w:rPr>
          <w:rFonts w:eastAsia="仿宋_GB2312" w:cs="Times New Roman"/>
          <w:sz w:val="36"/>
          <w:szCs w:val="36"/>
        </w:rPr>
      </w:pPr>
      <w:r>
        <w:rPr>
          <w:rFonts w:eastAsia="仿宋_GB2312" w:cs="Times New Roman"/>
          <w:sz w:val="36"/>
          <w:szCs w:val="36"/>
        </w:rPr>
        <w:t>9. 《中国国家地理》杂志社有限公司</w:t>
      </w:r>
    </w:p>
    <w:p>
      <w:pPr>
        <w:spacing w:line="620" w:lineRule="exact"/>
        <w:textAlignment w:val="top"/>
        <w:rPr>
          <w:rFonts w:eastAsia="仿宋_GB2312" w:cs="Times New Roman"/>
          <w:sz w:val="36"/>
          <w:szCs w:val="36"/>
        </w:rPr>
      </w:pPr>
      <w:r>
        <w:rPr>
          <w:rFonts w:eastAsia="仿宋_GB2312" w:cs="Times New Roman"/>
          <w:sz w:val="36"/>
          <w:szCs w:val="36"/>
        </w:rPr>
        <w:t>10. 《中国循环杂志》社有限责任公司</w:t>
      </w:r>
    </w:p>
    <w:p>
      <w:pPr>
        <w:spacing w:line="620" w:lineRule="exact"/>
        <w:textAlignment w:val="top"/>
        <w:rPr>
          <w:rFonts w:eastAsia="仿宋_GB2312" w:cs="Times New Roman"/>
          <w:sz w:val="36"/>
          <w:szCs w:val="36"/>
        </w:rPr>
      </w:pPr>
      <w:r>
        <w:rPr>
          <w:rFonts w:eastAsia="仿宋_GB2312" w:cs="Times New Roman"/>
          <w:sz w:val="36"/>
          <w:szCs w:val="36"/>
        </w:rPr>
        <w:t>11. 中国数字文化集团有限公司</w:t>
      </w:r>
    </w:p>
    <w:p>
      <w:pPr>
        <w:spacing w:line="620" w:lineRule="exact"/>
        <w:textAlignment w:val="top"/>
        <w:rPr>
          <w:rFonts w:eastAsia="仿宋_GB2312" w:cs="Times New Roman"/>
          <w:sz w:val="36"/>
          <w:szCs w:val="36"/>
        </w:rPr>
      </w:pPr>
      <w:r>
        <w:rPr>
          <w:rFonts w:eastAsia="仿宋_GB2312" w:cs="Times New Roman"/>
          <w:sz w:val="36"/>
          <w:szCs w:val="36"/>
        </w:rPr>
        <w:t>12. 石油工业出版社有限公司</w:t>
      </w:r>
    </w:p>
    <w:p>
      <w:pPr>
        <w:spacing w:line="620" w:lineRule="exact"/>
        <w:textAlignment w:val="top"/>
        <w:rPr>
          <w:rFonts w:eastAsia="仿宋_GB2312" w:cs="Times New Roman"/>
          <w:sz w:val="36"/>
          <w:szCs w:val="36"/>
        </w:rPr>
      </w:pPr>
      <w:r>
        <w:rPr>
          <w:rFonts w:eastAsia="仿宋_GB2312" w:cs="Times New Roman"/>
          <w:sz w:val="36"/>
          <w:szCs w:val="36"/>
        </w:rPr>
        <w:t>13. 北京师范大学出版社（集团）有限公司</w:t>
      </w:r>
    </w:p>
    <w:p>
      <w:pPr>
        <w:spacing w:line="620" w:lineRule="exact"/>
        <w:textAlignment w:val="top"/>
        <w:rPr>
          <w:rFonts w:eastAsia="仿宋_GB2312" w:cs="Times New Roman"/>
          <w:sz w:val="36"/>
          <w:szCs w:val="36"/>
        </w:rPr>
      </w:pPr>
      <w:r>
        <w:rPr>
          <w:rFonts w:eastAsia="仿宋_GB2312" w:cs="Times New Roman"/>
          <w:sz w:val="36"/>
          <w:szCs w:val="36"/>
        </w:rPr>
        <w:t>14. 古联（北京）数字传媒科技有限公司</w:t>
      </w:r>
    </w:p>
    <w:p>
      <w:pPr>
        <w:spacing w:line="620" w:lineRule="exact"/>
        <w:textAlignment w:val="top"/>
        <w:rPr>
          <w:rFonts w:eastAsia="仿宋_GB2312" w:cs="Times New Roman"/>
          <w:sz w:val="36"/>
          <w:szCs w:val="36"/>
        </w:rPr>
      </w:pPr>
      <w:r>
        <w:rPr>
          <w:rFonts w:eastAsia="仿宋_GB2312" w:cs="Times New Roman"/>
          <w:sz w:val="36"/>
          <w:szCs w:val="36"/>
        </w:rPr>
        <w:t>15. 华东师范大学出版社有限公司</w:t>
      </w:r>
    </w:p>
    <w:p>
      <w:pPr>
        <w:spacing w:line="620" w:lineRule="exact"/>
        <w:textAlignment w:val="top"/>
        <w:rPr>
          <w:rFonts w:eastAsia="仿宋_GB2312" w:cs="Times New Roman"/>
          <w:sz w:val="36"/>
          <w:szCs w:val="36"/>
        </w:rPr>
      </w:pPr>
      <w:r>
        <w:rPr>
          <w:rFonts w:eastAsia="仿宋_GB2312" w:cs="Times New Roman"/>
          <w:sz w:val="36"/>
          <w:szCs w:val="36"/>
        </w:rPr>
        <w:t>16. 机械工业出版社有限公司</w:t>
      </w:r>
    </w:p>
    <w:p>
      <w:pPr>
        <w:spacing w:line="620" w:lineRule="exact"/>
        <w:textAlignment w:val="top"/>
        <w:rPr>
          <w:rFonts w:eastAsia="仿宋_GB2312" w:cs="Times New Roman"/>
          <w:sz w:val="36"/>
          <w:szCs w:val="36"/>
        </w:rPr>
      </w:pPr>
      <w:r>
        <w:rPr>
          <w:rFonts w:eastAsia="仿宋_GB2312" w:cs="Times New Roman"/>
          <w:sz w:val="36"/>
          <w:szCs w:val="36"/>
        </w:rPr>
        <w:t>17. 学习出版社有限公司</w:t>
      </w:r>
    </w:p>
    <w:p>
      <w:pPr>
        <w:spacing w:line="620" w:lineRule="exact"/>
        <w:textAlignment w:val="top"/>
        <w:rPr>
          <w:rFonts w:eastAsia="仿宋_GB2312" w:cs="Times New Roman"/>
          <w:sz w:val="36"/>
          <w:szCs w:val="36"/>
        </w:rPr>
      </w:pPr>
      <w:r>
        <w:rPr>
          <w:rFonts w:eastAsia="仿宋_GB2312" w:cs="Times New Roman"/>
          <w:sz w:val="36"/>
          <w:szCs w:val="36"/>
        </w:rPr>
        <w:t>18. 知识产权出版社有限责任公司</w:t>
      </w:r>
    </w:p>
    <w:p>
      <w:pPr>
        <w:spacing w:line="620" w:lineRule="exact"/>
        <w:textAlignment w:val="top"/>
        <w:rPr>
          <w:rFonts w:eastAsia="仿宋_GB2312" w:cs="Times New Roman"/>
          <w:sz w:val="36"/>
          <w:szCs w:val="36"/>
        </w:rPr>
      </w:pPr>
      <w:r>
        <w:rPr>
          <w:rFonts w:eastAsia="仿宋_GB2312" w:cs="Times New Roman"/>
          <w:sz w:val="36"/>
          <w:szCs w:val="36"/>
        </w:rPr>
        <w:t>19. 咪咕数字传媒有限公司</w:t>
      </w:r>
    </w:p>
    <w:p>
      <w:pPr>
        <w:spacing w:line="620" w:lineRule="exact"/>
        <w:textAlignment w:val="top"/>
        <w:rPr>
          <w:rFonts w:eastAsia="仿宋_GB2312" w:cs="Times New Roman"/>
          <w:sz w:val="36"/>
          <w:szCs w:val="36"/>
        </w:rPr>
      </w:pPr>
      <w:r>
        <w:rPr>
          <w:rFonts w:eastAsia="仿宋_GB2312" w:cs="Times New Roman"/>
          <w:sz w:val="36"/>
          <w:szCs w:val="36"/>
        </w:rPr>
        <w:t>20. 浙江教育出版社集团有限公司</w:t>
      </w:r>
    </w:p>
    <w:p>
      <w:pPr>
        <w:spacing w:line="620" w:lineRule="exact"/>
        <w:textAlignment w:val="top"/>
        <w:rPr>
          <w:rFonts w:eastAsia="仿宋_GB2312" w:cs="Times New Roman"/>
          <w:sz w:val="36"/>
          <w:szCs w:val="36"/>
        </w:rPr>
      </w:pPr>
      <w:r>
        <w:rPr>
          <w:rFonts w:eastAsia="仿宋_GB2312" w:cs="Times New Roman"/>
          <w:sz w:val="36"/>
          <w:szCs w:val="36"/>
        </w:rPr>
        <w:t>21. 清华大学出版社有限公司</w:t>
      </w:r>
    </w:p>
    <w:p>
      <w:pPr>
        <w:spacing w:line="620" w:lineRule="exact"/>
        <w:textAlignment w:val="top"/>
        <w:rPr>
          <w:rFonts w:eastAsia="仿宋_GB2312" w:cs="Times New Roman"/>
          <w:sz w:val="36"/>
          <w:szCs w:val="36"/>
        </w:rPr>
      </w:pPr>
      <w:r>
        <w:rPr>
          <w:rFonts w:eastAsia="仿宋_GB2312" w:cs="Times New Roman"/>
          <w:sz w:val="36"/>
          <w:szCs w:val="36"/>
        </w:rPr>
        <w:t>22. 湖南岳麓书社有限责任公司</w:t>
      </w:r>
    </w:p>
    <w:p>
      <w:pPr>
        <w:spacing w:line="620" w:lineRule="exact"/>
        <w:textAlignment w:val="top"/>
        <w:rPr>
          <w:rFonts w:eastAsia="仿宋_GB2312" w:cs="Times New Roman"/>
          <w:sz w:val="36"/>
          <w:szCs w:val="36"/>
        </w:rPr>
      </w:pPr>
      <w:r>
        <w:rPr>
          <w:rFonts w:eastAsia="仿宋_GB2312" w:cs="Times New Roman"/>
          <w:sz w:val="36"/>
          <w:szCs w:val="36"/>
        </w:rPr>
        <w:t>23. 新疆电子音像出版社</w:t>
      </w:r>
    </w:p>
    <w:p>
      <w:pPr>
        <w:spacing w:line="620" w:lineRule="exact"/>
        <w:textAlignment w:val="top"/>
        <w:rPr>
          <w:rFonts w:eastAsia="仿宋_GB2312" w:cs="Times New Roman"/>
          <w:sz w:val="36"/>
          <w:szCs w:val="36"/>
        </w:rPr>
      </w:pPr>
    </w:p>
    <w:p>
      <w:pPr>
        <w:spacing w:line="620" w:lineRule="exact"/>
        <w:textAlignment w:val="top"/>
      </w:pPr>
    </w:p>
    <w:sectPr>
      <w:footerReference r:id="rId7" w:type="first"/>
      <w:footerReference r:id="rId5" w:type="default"/>
      <w:footerReference r:id="rId6" w:type="even"/>
      <w:pgSz w:w="11907" w:h="16840"/>
      <w:pgMar w:top="1985" w:right="1701" w:bottom="1985" w:left="1701" w:header="851" w:footer="992" w:gutter="0"/>
      <w:pgNumType w:fmt="numberInDash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  <w:r>
      <w:rPr>
        <w:rStyle w:val="8"/>
      </w:rPr>
      <w:fldChar w:fldCharType="begin"/>
    </w:r>
    <w:r>
      <w:rPr>
        <w:rStyle w:val="8"/>
      </w:rPr>
      <w:instrText xml:space="preserve">Page</w:instrText>
    </w:r>
    <w:r>
      <w:rPr>
        <w:rStyle w:val="8"/>
      </w:rPr>
      <w:fldChar w:fldCharType="separate"/>
    </w:r>
    <w:r>
      <w:rPr>
        <w:rStyle w:val="8"/>
      </w:rPr>
      <w:t>— 1 —</w:t>
    </w:r>
    <w:r>
      <w:rPr>
        <w:rStyle w:val="8"/>
      </w:rP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  <w:r>
      <w:rPr>
        <w:rStyle w:val="8"/>
      </w:rPr>
      <w:fldChar w:fldCharType="begin"/>
    </w:r>
    <w:r>
      <w:rPr>
        <w:rStyle w:val="8"/>
      </w:rPr>
      <w:instrText xml:space="preserve">Page</w:instrText>
    </w:r>
    <w:r>
      <w:rPr>
        <w:rStyle w:val="8"/>
      </w:rPr>
      <w:fldChar w:fldCharType="separate"/>
    </w:r>
    <w:r>
      <w:rPr>
        <w:rStyle w:val="8"/>
      </w:rPr>
      <w:t>— 1 —</w:t>
    </w:r>
    <w:r>
      <w:rPr>
        <w:rStyle w:val="8"/>
      </w:rPr>
      <w:fldChar w:fldCharType="end"/>
    </w:r>
  </w:p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  <w:r>
      <w:rPr>
        <w:rStyle w:val="8"/>
      </w:rPr>
      <w:fldChar w:fldCharType="begin"/>
    </w:r>
    <w:r>
      <w:rPr>
        <w:rStyle w:val="8"/>
      </w:rPr>
      <w:instrText xml:space="preserve">Page</w:instrText>
    </w:r>
    <w:r>
      <w:rPr>
        <w:rStyle w:val="8"/>
      </w:rPr>
      <w:fldChar w:fldCharType="separate"/>
    </w:r>
    <w:r>
      <w:rPr>
        <w:rStyle w:val="8"/>
      </w:rPr>
      <w:t>— 1 —</w:t>
    </w:r>
    <w:r>
      <w:rPr>
        <w:rStyle w:val="8"/>
      </w:rPr>
      <w:fldChar w:fldCharType="end"/>
    </w:r>
  </w:p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useFELayout/>
    <w:useAltKinsokuLineBreakRules/>
    <w:compatSetting w:name="compatibilityMode" w:uri="http://schemas.microsoft.com/office/word" w:val="15"/>
  </w:compat>
  <w:docVars>
    <w:docVar w:name="commondata" w:val="eyJoZGlkIjoiNDA3MzE0ODg0ZTk5ZDM4MjkyMjRjMTdiYzkzN2E0N2IifQ=="/>
  </w:docVars>
  <w:rsids>
    <w:rsidRoot w:val="00000000"/>
    <w:rsid w:val="081C79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4">
    <w:name w:val="heading 3"/>
    <w:basedOn w:val="1"/>
    <w:next w:val="1"/>
    <w:uiPriority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iPriority w:val="0"/>
    <w:pPr>
      <w:widowControl w:val="0"/>
      <w:tabs>
        <w:tab w:val="center" w:pos="4153"/>
        <w:tab w:val="right" w:pos="8307"/>
      </w:tabs>
      <w:snapToGrid w:val="0"/>
      <w:spacing w:line="240" w:lineRule="auto"/>
      <w:jc w:val="left"/>
    </w:pPr>
    <w:rPr>
      <w:rFonts w:ascii="Times New Roman" w:hAnsi="Times New Roman" w:eastAsia="宋体"/>
      <w:kern w:val="2"/>
      <w:sz w:val="18"/>
      <w:szCs w:val="18"/>
      <w:lang w:val="en-US" w:eastAsia="zh-CN"/>
    </w:rPr>
  </w:style>
  <w:style w:type="character" w:styleId="8">
    <w:name w:val="page number"/>
    <w:uiPriority w:val="0"/>
  </w:style>
  <w:style w:type="paragraph" w:customStyle="1" w:styleId="9">
    <w:name w:val="样式1"/>
    <w:basedOn w:val="1"/>
    <w:uiPriority w:val="0"/>
    <w:pPr>
      <w:spacing w:line="560" w:lineRule="exact"/>
      <w:textAlignment w:val="center"/>
      <w:outlineLvl w:val="0"/>
    </w:pPr>
    <w:rPr>
      <w:rFonts w:ascii="黑体" w:eastAsia="黑体"/>
      <w:b/>
      <w:bCs/>
      <w:sz w:val="32"/>
      <w:szCs w:val="32"/>
      <w:shd w:val="clear" w:color="auto" w:fill="FFFFFF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/>
    <sectPr pgNumType="\* ArabicDash2"/>
  </customProps>
</customData>
</file>

<file path=customXml/itemProps1.xml><?xml version="1.0" encoding="utf-8"?>
<ds:datastoreItem xmlns:ds="http://schemas.openxmlformats.org/officeDocument/2006/customXml" ds:itemID="{41C02C24-3AF9-4071-BD5B-26F9422D281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</Pages>
  <Words>7</Words>
  <Characters>7</Characters>
  <Lines>1</Lines>
  <Paragraphs>1</Paragraphs>
  <TotalTime>562</TotalTime>
  <ScaleCrop>false</ScaleCrop>
  <LinksUpToDate>false</LinksUpToDate>
  <CharactersWithSpaces>7</CharactersWithSpaces>
  <Application>WPS Office_12.1.0.15358_F1E327BC-269C-435d-A152-05C5408002CA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2021-07-09T01:38:00Z</dcterms:created>
  <dc:creator>Cynthia</dc:creator>
  <cp:lastModifiedBy>WL</cp:lastModifiedBy>
  <cp:lastPrinted>2023-09-15T04:02:00Z</cp:lastPrinted>
  <dcterms:modified xsi:type="dcterms:W3CDTF">2023-09-18T07:57:07Z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E8926006EF4B4A6AAAA0466E4DA00A18_13</vt:lpwstr>
  </property>
</Properties>
</file>