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42" w:rsidRPr="003E6217" w:rsidRDefault="005A2C24" w:rsidP="003E6217">
      <w:bookmarkStart w:id="0" w:name="_GoBack"/>
      <w:bookmarkEnd w:id="0"/>
      <w:r>
        <w:rPr>
          <w:rFonts w:hint="eastAsia"/>
        </w:rPr>
        <w:t>附件</w:t>
      </w:r>
      <w:r>
        <w:rPr>
          <w:rFonts w:hint="eastAsia"/>
        </w:rPr>
        <w:t>1</w:t>
      </w:r>
    </w:p>
    <w:p w:rsidR="00153942" w:rsidRPr="003E6217" w:rsidRDefault="00153942" w:rsidP="003E6217">
      <w:pPr>
        <w:jc w:val="center"/>
        <w:rPr>
          <w:rFonts w:ascii="华文中宋" w:eastAsia="华文中宋" w:hAnsi="华文中宋"/>
          <w:sz w:val="44"/>
          <w:szCs w:val="44"/>
        </w:rPr>
      </w:pPr>
      <w:r w:rsidRPr="003E6217">
        <w:rPr>
          <w:rFonts w:ascii="华文中宋" w:eastAsia="华文中宋" w:hAnsi="华文中宋" w:hint="eastAsia"/>
          <w:sz w:val="44"/>
          <w:szCs w:val="44"/>
        </w:rPr>
        <w:t>第十</w:t>
      </w:r>
      <w:r w:rsidR="00892660" w:rsidRPr="003E6217">
        <w:rPr>
          <w:rFonts w:ascii="华文中宋" w:eastAsia="华文中宋" w:hAnsi="华文中宋" w:hint="eastAsia"/>
          <w:sz w:val="44"/>
          <w:szCs w:val="44"/>
        </w:rPr>
        <w:t>四</w:t>
      </w:r>
      <w:r w:rsidRPr="003E6217">
        <w:rPr>
          <w:rFonts w:ascii="华文中宋" w:eastAsia="华文中宋" w:hAnsi="华文中宋" w:hint="eastAsia"/>
          <w:sz w:val="44"/>
          <w:szCs w:val="44"/>
        </w:rPr>
        <w:t>届</w:t>
      </w:r>
      <w:proofErr w:type="gramStart"/>
      <w:r w:rsidRPr="003E6217">
        <w:rPr>
          <w:rFonts w:ascii="华文中宋" w:eastAsia="华文中宋" w:hAnsi="华文中宋" w:hint="eastAsia"/>
          <w:sz w:val="44"/>
          <w:szCs w:val="44"/>
        </w:rPr>
        <w:t>韬</w:t>
      </w:r>
      <w:proofErr w:type="gramEnd"/>
      <w:r w:rsidRPr="003E6217">
        <w:rPr>
          <w:rFonts w:ascii="华文中宋" w:eastAsia="华文中宋" w:hAnsi="华文中宋" w:hint="eastAsia"/>
          <w:sz w:val="44"/>
          <w:szCs w:val="44"/>
        </w:rPr>
        <w:t>奋出版奖评奖办法</w:t>
      </w:r>
    </w:p>
    <w:p w:rsidR="00CC19B8" w:rsidRPr="00CC19B8" w:rsidRDefault="00CC19B8" w:rsidP="00CC19B8"/>
    <w:p w:rsidR="00153942" w:rsidRPr="003E6217" w:rsidRDefault="003E6217" w:rsidP="00704331">
      <w:pPr>
        <w:spacing w:line="580" w:lineRule="exact"/>
      </w:pPr>
      <w:r>
        <w:rPr>
          <w:rFonts w:hint="eastAsia"/>
        </w:rPr>
        <w:t xml:space="preserve">    </w:t>
      </w:r>
      <w:r w:rsidR="00153942" w:rsidRPr="003E6217">
        <w:rPr>
          <w:rFonts w:hint="eastAsia"/>
        </w:rPr>
        <w:t>依据中宣部文件</w:t>
      </w:r>
      <w:r w:rsidR="002C5CC6" w:rsidRPr="003E6217">
        <w:rPr>
          <w:rFonts w:hint="eastAsia"/>
        </w:rPr>
        <w:t>批复</w:t>
      </w:r>
      <w:r w:rsidR="00153942" w:rsidRPr="003E6217">
        <w:rPr>
          <w:rFonts w:hint="eastAsia"/>
        </w:rPr>
        <w:t>精神，特制定本评奖办法如下：</w:t>
      </w:r>
    </w:p>
    <w:p w:rsidR="00153942" w:rsidRPr="003E6217" w:rsidRDefault="003E6217" w:rsidP="00704331">
      <w:pPr>
        <w:spacing w:line="580" w:lineRule="exact"/>
        <w:rPr>
          <w:rFonts w:ascii="黑体" w:eastAsia="黑体" w:hAnsi="黑体"/>
        </w:rPr>
      </w:pPr>
      <w:r w:rsidRPr="003E6217">
        <w:rPr>
          <w:rFonts w:ascii="黑体" w:eastAsia="黑体" w:hAnsi="黑体" w:hint="eastAsia"/>
        </w:rPr>
        <w:t xml:space="preserve">    </w:t>
      </w:r>
      <w:r w:rsidR="00153942" w:rsidRPr="003E6217">
        <w:rPr>
          <w:rFonts w:ascii="黑体" w:eastAsia="黑体" w:hAnsi="黑体" w:hint="eastAsia"/>
        </w:rPr>
        <w:t>一、评奖宗旨</w:t>
      </w:r>
    </w:p>
    <w:p w:rsidR="00153942" w:rsidRPr="003E6217" w:rsidRDefault="00153942" w:rsidP="00704331">
      <w:pPr>
        <w:spacing w:line="580" w:lineRule="exact"/>
      </w:pPr>
      <w:r w:rsidRPr="003E6217">
        <w:rPr>
          <w:rFonts w:hint="eastAsia"/>
        </w:rPr>
        <w:t xml:space="preserve">    </w:t>
      </w:r>
      <w:r w:rsidRPr="003E6217">
        <w:rPr>
          <w:rFonts w:hint="eastAsia"/>
        </w:rPr>
        <w:t>以习近平新时代中国特色社会主义思想为指导，</w:t>
      </w:r>
      <w:r w:rsidR="0010516D" w:rsidRPr="003E6217">
        <w:rPr>
          <w:rFonts w:hint="eastAsia"/>
        </w:rPr>
        <w:t>促进出版业高质量发展，</w:t>
      </w:r>
      <w:r w:rsidRPr="003E6217">
        <w:rPr>
          <w:rFonts w:hint="eastAsia"/>
        </w:rPr>
        <w:t>大力推</w:t>
      </w:r>
      <w:r w:rsidR="0010516D" w:rsidRPr="003E6217">
        <w:rPr>
          <w:rFonts w:hint="eastAsia"/>
        </w:rPr>
        <w:t>进</w:t>
      </w:r>
      <w:r w:rsidRPr="003E6217">
        <w:rPr>
          <w:rFonts w:hint="eastAsia"/>
        </w:rPr>
        <w:t>社会主义文化强国建设，表彰和奖励在出版岗位忠诚事业、开拓进取、甘于奉献、成绩卓著，做出突出贡献的优秀人物，激励出版从业人员爱岗敬业、奉献社会、服务人民，促进出版</w:t>
      </w:r>
      <w:r w:rsidR="000E2869" w:rsidRPr="003E6217">
        <w:rPr>
          <w:rFonts w:hint="eastAsia"/>
        </w:rPr>
        <w:t>业</w:t>
      </w:r>
      <w:r w:rsidRPr="003E6217">
        <w:rPr>
          <w:rFonts w:hint="eastAsia"/>
        </w:rPr>
        <w:t>繁荣发展，为实现中华民族伟大复兴的中国梦</w:t>
      </w:r>
      <w:proofErr w:type="gramStart"/>
      <w:r w:rsidRPr="003E6217">
        <w:rPr>
          <w:rFonts w:hint="eastAsia"/>
        </w:rPr>
        <w:t>作出</w:t>
      </w:r>
      <w:proofErr w:type="gramEnd"/>
      <w:r w:rsidRPr="003E6217">
        <w:rPr>
          <w:rFonts w:hint="eastAsia"/>
        </w:rPr>
        <w:t>贡献。</w:t>
      </w:r>
    </w:p>
    <w:p w:rsidR="00153942" w:rsidRPr="003E6217" w:rsidRDefault="00153942" w:rsidP="00704331">
      <w:pPr>
        <w:spacing w:line="580" w:lineRule="exact"/>
        <w:rPr>
          <w:rFonts w:ascii="黑体" w:eastAsia="黑体" w:hAnsi="黑体"/>
        </w:rPr>
      </w:pPr>
      <w:r w:rsidRPr="003E6217">
        <w:rPr>
          <w:rFonts w:ascii="黑体" w:eastAsia="黑体" w:hAnsi="黑体" w:hint="eastAsia"/>
        </w:rPr>
        <w:t xml:space="preserve">    二、主办、协办单位，评奖间隔时间和获奖数额</w:t>
      </w:r>
    </w:p>
    <w:p w:rsidR="00153942" w:rsidRPr="003E6217" w:rsidRDefault="00153942" w:rsidP="00704331">
      <w:pPr>
        <w:spacing w:line="580" w:lineRule="exact"/>
      </w:pPr>
      <w:r w:rsidRPr="003E6217">
        <w:rPr>
          <w:rFonts w:hint="eastAsia"/>
        </w:rPr>
        <w:t xml:space="preserve">    </w:t>
      </w:r>
      <w:proofErr w:type="gramStart"/>
      <w:r w:rsidRPr="003E6217">
        <w:rPr>
          <w:rFonts w:hint="eastAsia"/>
        </w:rPr>
        <w:t>韬</w:t>
      </w:r>
      <w:proofErr w:type="gramEnd"/>
      <w:r w:rsidRPr="003E6217">
        <w:rPr>
          <w:rFonts w:hint="eastAsia"/>
        </w:rPr>
        <w:t>奋出版奖由中国出版协会主办，</w:t>
      </w:r>
      <w:proofErr w:type="gramStart"/>
      <w:r w:rsidRPr="003E6217">
        <w:rPr>
          <w:rFonts w:hint="eastAsia"/>
        </w:rPr>
        <w:t>韬</w:t>
      </w:r>
      <w:proofErr w:type="gramEnd"/>
      <w:r w:rsidRPr="003E6217">
        <w:rPr>
          <w:rFonts w:hint="eastAsia"/>
        </w:rPr>
        <w:t>奋基金会协办。本奖项每三年评选一次，每次获奖数额为</w:t>
      </w:r>
      <w:r w:rsidRPr="003E6217">
        <w:rPr>
          <w:rFonts w:hint="eastAsia"/>
        </w:rPr>
        <w:t>20</w:t>
      </w:r>
      <w:r w:rsidRPr="003E6217">
        <w:rPr>
          <w:rFonts w:hint="eastAsia"/>
        </w:rPr>
        <w:t>个。</w:t>
      </w:r>
    </w:p>
    <w:p w:rsidR="00153942" w:rsidRPr="003E6217" w:rsidRDefault="003E6217" w:rsidP="00704331">
      <w:pPr>
        <w:spacing w:line="580" w:lineRule="exact"/>
        <w:rPr>
          <w:rFonts w:ascii="黑体" w:eastAsia="黑体" w:hAnsi="黑体"/>
        </w:rPr>
      </w:pPr>
      <w:r w:rsidRPr="003E6217">
        <w:rPr>
          <w:rFonts w:ascii="黑体" w:eastAsia="黑体" w:hAnsi="黑体" w:hint="eastAsia"/>
        </w:rPr>
        <w:t xml:space="preserve">    </w:t>
      </w:r>
      <w:r w:rsidR="00153942" w:rsidRPr="003E6217">
        <w:rPr>
          <w:rFonts w:ascii="黑体" w:eastAsia="黑体" w:hAnsi="黑体" w:hint="eastAsia"/>
        </w:rPr>
        <w:t>三、组织机构</w:t>
      </w:r>
    </w:p>
    <w:p w:rsidR="00E36726" w:rsidRPr="003E6217" w:rsidRDefault="003E6217" w:rsidP="00704331">
      <w:pPr>
        <w:spacing w:line="580" w:lineRule="exact"/>
      </w:pPr>
      <w:r>
        <w:rPr>
          <w:rFonts w:hint="eastAsia"/>
        </w:rPr>
        <w:t xml:space="preserve">    </w:t>
      </w:r>
      <w:r w:rsidR="00E36726" w:rsidRPr="003E6217">
        <w:rPr>
          <w:rFonts w:hint="eastAsia"/>
        </w:rPr>
        <w:t>中国出版协会邀请有关管理部门、</w:t>
      </w:r>
      <w:proofErr w:type="gramStart"/>
      <w:r w:rsidR="00E36726" w:rsidRPr="003E6217">
        <w:rPr>
          <w:rFonts w:hint="eastAsia"/>
        </w:rPr>
        <w:t>韬</w:t>
      </w:r>
      <w:proofErr w:type="gramEnd"/>
      <w:r w:rsidR="00E36726" w:rsidRPr="003E6217">
        <w:rPr>
          <w:rFonts w:hint="eastAsia"/>
        </w:rPr>
        <w:t>奋基金会领导</w:t>
      </w:r>
      <w:r w:rsidR="00585C76" w:rsidRPr="003E6217">
        <w:rPr>
          <w:rFonts w:hint="eastAsia"/>
        </w:rPr>
        <w:t>，</w:t>
      </w:r>
      <w:r w:rsidR="00E36726" w:rsidRPr="003E6217">
        <w:rPr>
          <w:rFonts w:hint="eastAsia"/>
        </w:rPr>
        <w:t>业内专家组成评奖委员会和专家组，评奖委员会负责第十四届</w:t>
      </w:r>
      <w:proofErr w:type="gramStart"/>
      <w:r w:rsidR="00E36726" w:rsidRPr="003E6217">
        <w:rPr>
          <w:rFonts w:hint="eastAsia"/>
        </w:rPr>
        <w:t>韬</w:t>
      </w:r>
      <w:proofErr w:type="gramEnd"/>
      <w:r w:rsidR="00E36726" w:rsidRPr="003E6217">
        <w:rPr>
          <w:rFonts w:hint="eastAsia"/>
        </w:rPr>
        <w:t>奋出版奖的终评，专家组负责初评、复评工作。评委会下设办公室，负责评奖具体</w:t>
      </w:r>
      <w:r w:rsidR="003E2E90">
        <w:rPr>
          <w:rFonts w:hint="eastAsia"/>
        </w:rPr>
        <w:t>组织</w:t>
      </w:r>
      <w:r w:rsidR="00E36726" w:rsidRPr="003E6217">
        <w:rPr>
          <w:rFonts w:hint="eastAsia"/>
        </w:rPr>
        <w:t>工作，办公室设在中国出版协会。</w:t>
      </w:r>
    </w:p>
    <w:p w:rsidR="00E36726" w:rsidRPr="003E6217" w:rsidRDefault="003E6217" w:rsidP="00704331">
      <w:pPr>
        <w:spacing w:line="580" w:lineRule="exact"/>
      </w:pPr>
      <w:r>
        <w:rPr>
          <w:rFonts w:hint="eastAsia"/>
        </w:rPr>
        <w:t xml:space="preserve">    </w:t>
      </w:r>
      <w:r w:rsidR="00E36726" w:rsidRPr="003E6217">
        <w:rPr>
          <w:rFonts w:hint="eastAsia"/>
        </w:rPr>
        <w:t>请各省（区、市）出版协会、中国出版集团、中国教育出版传媒集团、中国科学出版集团、中央在京出版社主管部门、中央军委政治工作部</w:t>
      </w:r>
      <w:proofErr w:type="gramStart"/>
      <w:r w:rsidR="00E36726" w:rsidRPr="003E6217">
        <w:rPr>
          <w:rFonts w:hint="eastAsia"/>
        </w:rPr>
        <w:t>宣传局</w:t>
      </w:r>
      <w:proofErr w:type="gramEnd"/>
      <w:r w:rsidR="00E36726" w:rsidRPr="003E6217">
        <w:rPr>
          <w:rFonts w:hint="eastAsia"/>
        </w:rPr>
        <w:t>负责本地区、本部门</w:t>
      </w:r>
      <w:proofErr w:type="gramStart"/>
      <w:r w:rsidR="00E36726" w:rsidRPr="003E6217">
        <w:rPr>
          <w:rFonts w:hint="eastAsia"/>
        </w:rPr>
        <w:t>韬</w:t>
      </w:r>
      <w:proofErr w:type="gramEnd"/>
      <w:r w:rsidR="00E36726" w:rsidRPr="003E6217">
        <w:rPr>
          <w:rFonts w:hint="eastAsia"/>
        </w:rPr>
        <w:t>奋出版奖候选人的审核推荐工作。</w:t>
      </w:r>
    </w:p>
    <w:p w:rsidR="00153942" w:rsidRPr="003E6217" w:rsidRDefault="003E6217" w:rsidP="00704331">
      <w:pPr>
        <w:spacing w:line="580" w:lineRule="exact"/>
        <w:rPr>
          <w:rFonts w:ascii="黑体" w:eastAsia="黑体" w:hAnsi="黑体"/>
        </w:rPr>
      </w:pPr>
      <w:r w:rsidRPr="003E6217">
        <w:rPr>
          <w:rFonts w:ascii="黑体" w:eastAsia="黑体" w:hAnsi="黑体" w:hint="eastAsia"/>
        </w:rPr>
        <w:lastRenderedPageBreak/>
        <w:t xml:space="preserve">    </w:t>
      </w:r>
      <w:r w:rsidR="00153942" w:rsidRPr="003E6217">
        <w:rPr>
          <w:rFonts w:ascii="黑体" w:eastAsia="黑体" w:hAnsi="黑体" w:hint="eastAsia"/>
        </w:rPr>
        <w:t>四、参评对象</w:t>
      </w:r>
    </w:p>
    <w:p w:rsidR="00153942" w:rsidRPr="003E6217" w:rsidRDefault="00153942" w:rsidP="00704331">
      <w:pPr>
        <w:spacing w:line="580" w:lineRule="exact"/>
      </w:pPr>
      <w:r w:rsidRPr="003E6217">
        <w:rPr>
          <w:rFonts w:hint="eastAsia"/>
        </w:rPr>
        <w:t xml:space="preserve">    </w:t>
      </w:r>
      <w:r w:rsidRPr="003E6217">
        <w:rPr>
          <w:rFonts w:hint="eastAsia"/>
        </w:rPr>
        <w:t>由国家出版主管部门批准</w:t>
      </w:r>
      <w:r w:rsidR="00884958" w:rsidRPr="003E6217">
        <w:rPr>
          <w:rFonts w:hint="eastAsia"/>
        </w:rPr>
        <w:t>设立</w:t>
      </w:r>
      <w:r w:rsidRPr="003E6217">
        <w:rPr>
          <w:rFonts w:hint="eastAsia"/>
        </w:rPr>
        <w:t>的图书、期刊、音像、电子</w:t>
      </w:r>
      <w:r w:rsidR="004E0B82" w:rsidRPr="003E6217">
        <w:rPr>
          <w:rFonts w:hint="eastAsia"/>
        </w:rPr>
        <w:t>出版物</w:t>
      </w:r>
      <w:r w:rsidRPr="003E6217">
        <w:rPr>
          <w:rFonts w:hint="eastAsia"/>
        </w:rPr>
        <w:t>出版单位，发行单位，出版科研、</w:t>
      </w:r>
      <w:r w:rsidR="006B52F9" w:rsidRPr="003E6217">
        <w:rPr>
          <w:rFonts w:hint="eastAsia"/>
        </w:rPr>
        <w:t>出版</w:t>
      </w:r>
      <w:r w:rsidRPr="003E6217">
        <w:rPr>
          <w:rFonts w:hint="eastAsia"/>
        </w:rPr>
        <w:t>教育和外贸单位的在职职工及离退休人员均可参评。</w:t>
      </w:r>
    </w:p>
    <w:p w:rsidR="00153942" w:rsidRPr="003E6217" w:rsidRDefault="00153942" w:rsidP="00704331">
      <w:pPr>
        <w:spacing w:line="580" w:lineRule="exact"/>
        <w:rPr>
          <w:rFonts w:ascii="黑体" w:eastAsia="黑体" w:hAnsi="黑体"/>
        </w:rPr>
      </w:pPr>
      <w:r w:rsidRPr="003E6217">
        <w:rPr>
          <w:rFonts w:ascii="黑体" w:eastAsia="黑体" w:hAnsi="黑体" w:hint="eastAsia"/>
        </w:rPr>
        <w:t xml:space="preserve">    五、参评条件</w:t>
      </w:r>
    </w:p>
    <w:p w:rsidR="00153942" w:rsidRPr="003E6217" w:rsidRDefault="00153942" w:rsidP="00704331">
      <w:pPr>
        <w:spacing w:line="580" w:lineRule="exact"/>
      </w:pPr>
      <w:r w:rsidRPr="003E6217">
        <w:rPr>
          <w:rFonts w:hint="eastAsia"/>
        </w:rPr>
        <w:t xml:space="preserve">    </w:t>
      </w:r>
      <w:r w:rsidRPr="003E6217">
        <w:rPr>
          <w:rFonts w:hint="eastAsia"/>
        </w:rPr>
        <w:t>（一）</w:t>
      </w:r>
      <w:r w:rsidR="00EB0CDA" w:rsidRPr="003E6217">
        <w:rPr>
          <w:rFonts w:hint="eastAsia"/>
        </w:rPr>
        <w:t>认真学习宣传贯彻习近平新时代中国特色社会主义思想，宣传贯彻党的基本理论、基本路线、基本方略，牢固树立“四个意识”，坚定“四个自信”，做到“两个维护”。</w:t>
      </w:r>
    </w:p>
    <w:p w:rsidR="00B5507C" w:rsidRPr="003E6217" w:rsidRDefault="003E6217" w:rsidP="00704331">
      <w:pPr>
        <w:spacing w:line="580" w:lineRule="exact"/>
      </w:pPr>
      <w:r>
        <w:rPr>
          <w:rFonts w:hint="eastAsia"/>
        </w:rPr>
        <w:t xml:space="preserve">    </w:t>
      </w:r>
      <w:r w:rsidR="00153942" w:rsidRPr="003E6217">
        <w:rPr>
          <w:rFonts w:hint="eastAsia"/>
        </w:rPr>
        <w:t>（二）</w:t>
      </w:r>
      <w:r w:rsidR="00EB0CDA" w:rsidRPr="003E6217">
        <w:rPr>
          <w:rFonts w:hint="eastAsia"/>
        </w:rPr>
        <w:t>参评人参加出版工作工龄</w:t>
      </w:r>
      <w:r w:rsidR="003E2E90">
        <w:rPr>
          <w:rFonts w:hint="eastAsia"/>
        </w:rPr>
        <w:t>须</w:t>
      </w:r>
      <w:r w:rsidR="00EB0CDA" w:rsidRPr="003E6217">
        <w:rPr>
          <w:rFonts w:hint="eastAsia"/>
        </w:rPr>
        <w:t>满</w:t>
      </w:r>
      <w:r w:rsidR="00EB0CDA" w:rsidRPr="003E6217">
        <w:rPr>
          <w:rFonts w:hint="eastAsia"/>
        </w:rPr>
        <w:t>10</w:t>
      </w:r>
      <w:r w:rsidR="00EB0CDA" w:rsidRPr="003E6217">
        <w:rPr>
          <w:rFonts w:hint="eastAsia"/>
        </w:rPr>
        <w:t>年（含</w:t>
      </w:r>
      <w:r w:rsidR="00EB0CDA" w:rsidRPr="003E6217">
        <w:rPr>
          <w:rFonts w:hint="eastAsia"/>
        </w:rPr>
        <w:t>10</w:t>
      </w:r>
      <w:r w:rsidR="00EB0CDA" w:rsidRPr="003E6217">
        <w:rPr>
          <w:rFonts w:hint="eastAsia"/>
        </w:rPr>
        <w:t>年）以上。</w:t>
      </w:r>
    </w:p>
    <w:p w:rsidR="00153942" w:rsidRPr="003E6217" w:rsidRDefault="003E6217" w:rsidP="00704331">
      <w:pPr>
        <w:spacing w:line="580" w:lineRule="exact"/>
      </w:pPr>
      <w:r>
        <w:rPr>
          <w:rFonts w:hint="eastAsia"/>
        </w:rPr>
        <w:t xml:space="preserve">    </w:t>
      </w:r>
      <w:r w:rsidR="00E56DA4" w:rsidRPr="003E6217">
        <w:rPr>
          <w:rFonts w:hint="eastAsia"/>
        </w:rPr>
        <w:t>（三）</w:t>
      </w:r>
      <w:r w:rsidR="00153942" w:rsidRPr="003E6217">
        <w:rPr>
          <w:rFonts w:hint="eastAsia"/>
        </w:rPr>
        <w:t>坚持正确的政治方向，模范遵守职业道德，廉洁自律，诚信服务，在业界有良好的口碑和声誉。</w:t>
      </w:r>
    </w:p>
    <w:p w:rsidR="00153942" w:rsidRPr="003E6217" w:rsidRDefault="003E6217" w:rsidP="00704331">
      <w:pPr>
        <w:spacing w:line="580" w:lineRule="exact"/>
      </w:pPr>
      <w:r>
        <w:rPr>
          <w:rFonts w:hint="eastAsia"/>
        </w:rPr>
        <w:t xml:space="preserve">    </w:t>
      </w:r>
      <w:r w:rsidR="00153942" w:rsidRPr="003E6217">
        <w:rPr>
          <w:rFonts w:hint="eastAsia"/>
        </w:rPr>
        <w:t>（</w:t>
      </w:r>
      <w:r w:rsidR="00F54478" w:rsidRPr="003E6217">
        <w:rPr>
          <w:rFonts w:hint="eastAsia"/>
        </w:rPr>
        <w:t>四</w:t>
      </w:r>
      <w:r w:rsidR="00153942" w:rsidRPr="003E6217">
        <w:rPr>
          <w:rFonts w:hint="eastAsia"/>
        </w:rPr>
        <w:t>）锐意改革，开拓创新，在出版、发行、教育、科研、版权贸易等领域的改革创新和发展繁荣中</w:t>
      </w:r>
      <w:proofErr w:type="gramStart"/>
      <w:r w:rsidR="00153942" w:rsidRPr="003E6217">
        <w:rPr>
          <w:rFonts w:hint="eastAsia"/>
        </w:rPr>
        <w:t>作出</w:t>
      </w:r>
      <w:proofErr w:type="gramEnd"/>
      <w:r w:rsidR="00153942" w:rsidRPr="003E6217">
        <w:rPr>
          <w:rFonts w:hint="eastAsia"/>
        </w:rPr>
        <w:t>重要贡献，建树卓著，影响广泛。</w:t>
      </w:r>
    </w:p>
    <w:p w:rsidR="00153942" w:rsidRPr="003E6217" w:rsidRDefault="003E6217" w:rsidP="00704331">
      <w:pPr>
        <w:spacing w:line="580" w:lineRule="exact"/>
      </w:pPr>
      <w:r>
        <w:rPr>
          <w:rFonts w:hint="eastAsia"/>
        </w:rPr>
        <w:t xml:space="preserve">    </w:t>
      </w:r>
      <w:r w:rsidR="00153942" w:rsidRPr="003E6217">
        <w:rPr>
          <w:rFonts w:hint="eastAsia"/>
        </w:rPr>
        <w:t>（</w:t>
      </w:r>
      <w:r w:rsidR="005C625D" w:rsidRPr="003E6217">
        <w:rPr>
          <w:rFonts w:hint="eastAsia"/>
        </w:rPr>
        <w:t>五</w:t>
      </w:r>
      <w:r w:rsidR="00153942" w:rsidRPr="003E6217">
        <w:rPr>
          <w:rFonts w:hint="eastAsia"/>
        </w:rPr>
        <w:t>）长期工作在</w:t>
      </w:r>
      <w:r w:rsidR="007330CD" w:rsidRPr="003E6217">
        <w:rPr>
          <w:rFonts w:hint="eastAsia"/>
        </w:rPr>
        <w:t>出版</w:t>
      </w:r>
      <w:r w:rsidR="00153942" w:rsidRPr="003E6217">
        <w:rPr>
          <w:rFonts w:hint="eastAsia"/>
        </w:rPr>
        <w:t>一线，策划编辑的出版物导向正确，具有重要的思想价值、科学价值、文化价值。对宣传社会主义核心价值观，传承、弘扬中华民族优秀文化，促进中华文化走出去发挥了重要作用，取得显著的社会效益和经济效益。</w:t>
      </w:r>
    </w:p>
    <w:p w:rsidR="00153942" w:rsidRPr="00697297" w:rsidRDefault="003F03FD" w:rsidP="00704331">
      <w:pPr>
        <w:spacing w:line="580" w:lineRule="exact"/>
      </w:pPr>
      <w:r>
        <w:rPr>
          <w:rFonts w:hint="eastAsia"/>
        </w:rPr>
        <w:t xml:space="preserve">    </w:t>
      </w:r>
      <w:r w:rsidR="00153942" w:rsidRPr="00697297">
        <w:rPr>
          <w:rFonts w:hint="eastAsia"/>
        </w:rPr>
        <w:t>（</w:t>
      </w:r>
      <w:r w:rsidR="005C625D">
        <w:rPr>
          <w:rFonts w:hint="eastAsia"/>
        </w:rPr>
        <w:t>六</w:t>
      </w:r>
      <w:r w:rsidR="00153942" w:rsidRPr="00697297">
        <w:rPr>
          <w:rFonts w:hint="eastAsia"/>
        </w:rPr>
        <w:t>）爱岗敬业，勤奋工作，有一定的编辑理论造诣，出版实践经验丰富，在行业具有较高的知名度和影响力。</w:t>
      </w:r>
    </w:p>
    <w:p w:rsidR="00153942" w:rsidRPr="003F03FD" w:rsidRDefault="003F03FD" w:rsidP="00704331">
      <w:pPr>
        <w:spacing w:line="580" w:lineRule="exact"/>
      </w:pPr>
      <w:r>
        <w:rPr>
          <w:rFonts w:hint="eastAsia"/>
        </w:rPr>
        <w:t xml:space="preserve">    </w:t>
      </w:r>
      <w:r w:rsidR="00153942" w:rsidRPr="003F03FD">
        <w:rPr>
          <w:rFonts w:hint="eastAsia"/>
        </w:rPr>
        <w:t>（</w:t>
      </w:r>
      <w:r w:rsidR="005C625D" w:rsidRPr="003F03FD">
        <w:rPr>
          <w:rFonts w:hint="eastAsia"/>
        </w:rPr>
        <w:t>七</w:t>
      </w:r>
      <w:r w:rsidR="00153942" w:rsidRPr="003F03FD">
        <w:rPr>
          <w:rFonts w:hint="eastAsia"/>
        </w:rPr>
        <w:t>）离退休人员不限年龄，其业绩以在职期间为主，可适当联系离退休后的贡献。每届评奖，离退休人员获奖人数不超过获奖总数的</w:t>
      </w:r>
      <w:r w:rsidR="00153942" w:rsidRPr="003F03FD">
        <w:rPr>
          <w:rFonts w:hint="eastAsia"/>
        </w:rPr>
        <w:t>10%</w:t>
      </w:r>
      <w:r w:rsidR="00153942" w:rsidRPr="003F03FD">
        <w:rPr>
          <w:rFonts w:hint="eastAsia"/>
        </w:rPr>
        <w:t>。</w:t>
      </w:r>
    </w:p>
    <w:p w:rsidR="00153942" w:rsidRPr="003F03FD" w:rsidRDefault="003F03FD" w:rsidP="00704331">
      <w:pPr>
        <w:spacing w:line="580" w:lineRule="exact"/>
      </w:pPr>
      <w:r>
        <w:rPr>
          <w:rFonts w:hint="eastAsia"/>
        </w:rPr>
        <w:t xml:space="preserve">    </w:t>
      </w:r>
      <w:r w:rsidR="00153942" w:rsidRPr="003F03FD">
        <w:rPr>
          <w:rFonts w:hint="eastAsia"/>
        </w:rPr>
        <w:t>（</w:t>
      </w:r>
      <w:r w:rsidR="005C625D" w:rsidRPr="003F03FD">
        <w:rPr>
          <w:rFonts w:hint="eastAsia"/>
        </w:rPr>
        <w:t>八</w:t>
      </w:r>
      <w:r w:rsidR="00153942" w:rsidRPr="003F03FD">
        <w:rPr>
          <w:rFonts w:hint="eastAsia"/>
        </w:rPr>
        <w:t>）近</w:t>
      </w:r>
      <w:r w:rsidR="00153942" w:rsidRPr="003F03FD">
        <w:rPr>
          <w:rFonts w:hint="eastAsia"/>
        </w:rPr>
        <w:t>3</w:t>
      </w:r>
      <w:r w:rsidR="00153942" w:rsidRPr="003F03FD">
        <w:rPr>
          <w:rFonts w:hint="eastAsia"/>
        </w:rPr>
        <w:t>年内有严重违法、违规、违纪行为及违反出版职</w:t>
      </w:r>
      <w:r w:rsidR="00153942" w:rsidRPr="003F03FD">
        <w:rPr>
          <w:rFonts w:hint="eastAsia"/>
        </w:rPr>
        <w:lastRenderedPageBreak/>
        <w:t>业道德行为的人员不得参评。</w:t>
      </w:r>
      <w:r w:rsidR="00063C2D" w:rsidRPr="003F03FD">
        <w:rPr>
          <w:rFonts w:hint="eastAsia"/>
        </w:rPr>
        <w:t>参评候选人须出具本人所在单位上级主管纪检</w:t>
      </w:r>
      <w:r w:rsidR="0020765F" w:rsidRPr="003F03FD">
        <w:rPr>
          <w:rFonts w:hint="eastAsia"/>
        </w:rPr>
        <w:t>部门</w:t>
      </w:r>
      <w:r w:rsidR="007A0141" w:rsidRPr="003F03FD">
        <w:rPr>
          <w:rFonts w:hint="eastAsia"/>
        </w:rPr>
        <w:t>开具</w:t>
      </w:r>
      <w:r w:rsidR="00992409" w:rsidRPr="003F03FD">
        <w:rPr>
          <w:rFonts w:hint="eastAsia"/>
        </w:rPr>
        <w:t>的本人廉政函，</w:t>
      </w:r>
      <w:r w:rsidR="007B4B4E" w:rsidRPr="003F03FD">
        <w:rPr>
          <w:rFonts w:hint="eastAsia"/>
        </w:rPr>
        <w:t>无本人廉政函的不得参评。</w:t>
      </w:r>
    </w:p>
    <w:p w:rsidR="00153942" w:rsidRPr="003F03FD" w:rsidRDefault="00153942" w:rsidP="00704331">
      <w:pPr>
        <w:spacing w:line="580" w:lineRule="exact"/>
        <w:rPr>
          <w:rFonts w:ascii="黑体" w:eastAsia="黑体" w:hAnsi="黑体"/>
        </w:rPr>
      </w:pPr>
      <w:r w:rsidRPr="003F03FD">
        <w:rPr>
          <w:rFonts w:ascii="黑体" w:eastAsia="黑体" w:hAnsi="黑体" w:hint="eastAsia"/>
        </w:rPr>
        <w:t xml:space="preserve">    六、推荐候选人名额和评选程序</w:t>
      </w:r>
    </w:p>
    <w:p w:rsidR="00153942" w:rsidRPr="003F03FD" w:rsidRDefault="00153942" w:rsidP="00704331">
      <w:pPr>
        <w:spacing w:line="580" w:lineRule="exact"/>
      </w:pPr>
      <w:r w:rsidRPr="003F03FD">
        <w:rPr>
          <w:rFonts w:hint="eastAsia"/>
        </w:rPr>
        <w:t xml:space="preserve">    </w:t>
      </w:r>
      <w:r w:rsidRPr="003F03FD">
        <w:rPr>
          <w:rFonts w:hint="eastAsia"/>
        </w:rPr>
        <w:t>推荐和评选工作采取自下而上推荐，专家组初评、复评，评奖委员会终评终审的方式进行。</w:t>
      </w:r>
    </w:p>
    <w:p w:rsidR="00153942" w:rsidRPr="003F5C55" w:rsidRDefault="00153942" w:rsidP="00704331">
      <w:pPr>
        <w:spacing w:line="580" w:lineRule="exact"/>
      </w:pPr>
      <w:r w:rsidRPr="003F5C55">
        <w:rPr>
          <w:rFonts w:hint="eastAsia"/>
        </w:rPr>
        <w:t xml:space="preserve">    </w:t>
      </w:r>
      <w:r w:rsidRPr="003F5C55">
        <w:rPr>
          <w:rFonts w:hint="eastAsia"/>
        </w:rPr>
        <w:t>（一）中央在京出版单位（包括中央</w:t>
      </w:r>
      <w:r w:rsidR="008000F8" w:rsidRPr="003F5C55">
        <w:rPr>
          <w:rFonts w:hint="eastAsia"/>
        </w:rPr>
        <w:t>在京</w:t>
      </w:r>
      <w:r w:rsidRPr="003F5C55">
        <w:rPr>
          <w:rFonts w:hint="eastAsia"/>
        </w:rPr>
        <w:t>各出版集团所属出版单位）每家限推荐</w:t>
      </w:r>
      <w:r w:rsidRPr="003F5C55">
        <w:rPr>
          <w:rFonts w:hint="eastAsia"/>
        </w:rPr>
        <w:t>1</w:t>
      </w:r>
      <w:r w:rsidRPr="003F5C55">
        <w:rPr>
          <w:rFonts w:hint="eastAsia"/>
        </w:rPr>
        <w:t>名候选人；中央军委政治工作部</w:t>
      </w:r>
      <w:proofErr w:type="gramStart"/>
      <w:r w:rsidRPr="003F5C55">
        <w:rPr>
          <w:rFonts w:hint="eastAsia"/>
        </w:rPr>
        <w:t>宣传局</w:t>
      </w:r>
      <w:proofErr w:type="gramEnd"/>
      <w:r w:rsidRPr="003F5C55">
        <w:rPr>
          <w:rFonts w:hint="eastAsia"/>
        </w:rPr>
        <w:t>和各省（区、市）各推荐</w:t>
      </w:r>
      <w:r w:rsidRPr="003F5C55">
        <w:rPr>
          <w:rFonts w:hint="eastAsia"/>
        </w:rPr>
        <w:t>2</w:t>
      </w:r>
      <w:r w:rsidRPr="003F5C55">
        <w:rPr>
          <w:rFonts w:hint="eastAsia"/>
        </w:rPr>
        <w:t>名候选人。请按照参评条件和限定名额报送参评候选人事迹材料</w:t>
      </w:r>
      <w:r w:rsidR="00591E82" w:rsidRPr="003F5C55">
        <w:rPr>
          <w:rFonts w:hint="eastAsia"/>
        </w:rPr>
        <w:t>及廉政函</w:t>
      </w:r>
      <w:r w:rsidRPr="003F5C55">
        <w:rPr>
          <w:rFonts w:hint="eastAsia"/>
        </w:rPr>
        <w:t>，不得超报。</w:t>
      </w:r>
    </w:p>
    <w:p w:rsidR="00153942" w:rsidRPr="003F5C55" w:rsidRDefault="00153942" w:rsidP="00704331">
      <w:pPr>
        <w:spacing w:line="580" w:lineRule="exact"/>
      </w:pPr>
      <w:r w:rsidRPr="003F5C55">
        <w:rPr>
          <w:rFonts w:hint="eastAsia"/>
        </w:rPr>
        <w:t xml:space="preserve">    </w:t>
      </w:r>
      <w:r w:rsidRPr="003F5C55">
        <w:rPr>
          <w:rFonts w:hint="eastAsia"/>
        </w:rPr>
        <w:t>（二）中央在京各出版单位及解放军各出版单位由上级主管部门按限定的名额和参评条件组织审核推荐。各省（区、市）由省级出版协会报省级新闻出版局，按限定的名额和参评条件组织审核，统一推荐。</w:t>
      </w:r>
    </w:p>
    <w:p w:rsidR="00153942" w:rsidRPr="003F5C55" w:rsidRDefault="00153942" w:rsidP="00704331">
      <w:pPr>
        <w:spacing w:line="580" w:lineRule="exact"/>
      </w:pPr>
      <w:r w:rsidRPr="003F5C55">
        <w:rPr>
          <w:rFonts w:hint="eastAsia"/>
        </w:rPr>
        <w:t xml:space="preserve">    </w:t>
      </w:r>
      <w:r w:rsidRPr="003F5C55">
        <w:rPr>
          <w:rFonts w:hint="eastAsia"/>
        </w:rPr>
        <w:t>（三）评审专家组和评奖委员会对符合参评条件的候选人以无记名投票的方式进行初评、复评和终评。初评结果保留</w:t>
      </w:r>
      <w:r w:rsidRPr="003F5C55">
        <w:rPr>
          <w:rFonts w:hint="eastAsia"/>
        </w:rPr>
        <w:t>40</w:t>
      </w:r>
      <w:r w:rsidRPr="003F5C55">
        <w:rPr>
          <w:rFonts w:hint="eastAsia"/>
        </w:rPr>
        <w:t>个名额，复评结果保留</w:t>
      </w:r>
      <w:r w:rsidRPr="003F5C55">
        <w:rPr>
          <w:rFonts w:hint="eastAsia"/>
        </w:rPr>
        <w:t>30</w:t>
      </w:r>
      <w:r w:rsidRPr="003F5C55">
        <w:rPr>
          <w:rFonts w:hint="eastAsia"/>
        </w:rPr>
        <w:t>个名额，终评结果保留</w:t>
      </w:r>
      <w:r w:rsidRPr="003F5C55">
        <w:rPr>
          <w:rFonts w:hint="eastAsia"/>
        </w:rPr>
        <w:t>20</w:t>
      </w:r>
      <w:r w:rsidRPr="003F5C55">
        <w:rPr>
          <w:rFonts w:hint="eastAsia"/>
        </w:rPr>
        <w:t>个名额，经评奖委员会</w:t>
      </w:r>
      <w:r w:rsidR="003E2E90">
        <w:rPr>
          <w:rFonts w:hint="eastAsia"/>
        </w:rPr>
        <w:t>主任</w:t>
      </w:r>
      <w:r w:rsidRPr="003F5C55">
        <w:rPr>
          <w:rFonts w:hint="eastAsia"/>
        </w:rPr>
        <w:t>审定后，在</w:t>
      </w:r>
      <w:r w:rsidR="003E2E90">
        <w:rPr>
          <w:rFonts w:hint="eastAsia"/>
        </w:rPr>
        <w:t>《中国新闻出版广电报》</w:t>
      </w:r>
      <w:r w:rsidRPr="003F5C55">
        <w:rPr>
          <w:rFonts w:hint="eastAsia"/>
        </w:rPr>
        <w:t>上进行公示，公示时间为</w:t>
      </w:r>
      <w:r w:rsidRPr="003F5C55">
        <w:rPr>
          <w:rFonts w:hint="eastAsia"/>
        </w:rPr>
        <w:t>7</w:t>
      </w:r>
      <w:r w:rsidRPr="003F5C55">
        <w:rPr>
          <w:rFonts w:hint="eastAsia"/>
        </w:rPr>
        <w:t>天。</w:t>
      </w:r>
    </w:p>
    <w:p w:rsidR="00153942" w:rsidRPr="003F5C55" w:rsidRDefault="00153942" w:rsidP="00704331">
      <w:pPr>
        <w:spacing w:line="580" w:lineRule="exact"/>
      </w:pPr>
      <w:r w:rsidRPr="003F5C55">
        <w:rPr>
          <w:rFonts w:hint="eastAsia"/>
        </w:rPr>
        <w:t xml:space="preserve">    </w:t>
      </w:r>
      <w:r w:rsidRPr="003F5C55">
        <w:rPr>
          <w:rFonts w:hint="eastAsia"/>
        </w:rPr>
        <w:t>（四）公示后</w:t>
      </w:r>
      <w:r w:rsidR="00795AFB" w:rsidRPr="003F5C55">
        <w:rPr>
          <w:rFonts w:hint="eastAsia"/>
        </w:rPr>
        <w:t>无异议，</w:t>
      </w:r>
      <w:r w:rsidRPr="003F5C55">
        <w:rPr>
          <w:rFonts w:hint="eastAsia"/>
        </w:rPr>
        <w:t>仍符合条件的为最终获奖者。由中国出版协会发文正式公布获奖名单。</w:t>
      </w:r>
    </w:p>
    <w:p w:rsidR="00153942" w:rsidRPr="003F5C55" w:rsidRDefault="00153942" w:rsidP="00704331">
      <w:pPr>
        <w:spacing w:line="580" w:lineRule="exact"/>
        <w:rPr>
          <w:rFonts w:ascii="黑体" w:eastAsia="黑体" w:hAnsi="黑体"/>
        </w:rPr>
      </w:pPr>
      <w:r w:rsidRPr="003F5C55">
        <w:rPr>
          <w:rFonts w:ascii="黑体" w:eastAsia="黑体" w:hAnsi="黑体" w:hint="eastAsia"/>
        </w:rPr>
        <w:t xml:space="preserve">    七、奖励办法</w:t>
      </w:r>
    </w:p>
    <w:p w:rsidR="00153942" w:rsidRPr="003F5C55" w:rsidRDefault="00153942" w:rsidP="00704331">
      <w:pPr>
        <w:spacing w:line="580" w:lineRule="exact"/>
      </w:pPr>
      <w:r w:rsidRPr="003F5C55">
        <w:rPr>
          <w:rFonts w:hint="eastAsia"/>
        </w:rPr>
        <w:t xml:space="preserve">    </w:t>
      </w:r>
      <w:r w:rsidRPr="003F5C55">
        <w:rPr>
          <w:rFonts w:hint="eastAsia"/>
        </w:rPr>
        <w:t>（一）评奖结果确定后，由中国出版协会举行颁奖仪式，向获奖者颁发证书、奖牌和奖金（奖金由</w:t>
      </w:r>
      <w:proofErr w:type="gramStart"/>
      <w:r w:rsidRPr="003F5C55">
        <w:rPr>
          <w:rFonts w:hint="eastAsia"/>
        </w:rPr>
        <w:t>韬</w:t>
      </w:r>
      <w:proofErr w:type="gramEnd"/>
      <w:r w:rsidRPr="003F5C55">
        <w:rPr>
          <w:rFonts w:hint="eastAsia"/>
        </w:rPr>
        <w:t>奋基金会提供），并编辑出版</w:t>
      </w:r>
      <w:r w:rsidR="003E2E90">
        <w:rPr>
          <w:rFonts w:hint="eastAsia"/>
        </w:rPr>
        <w:t>“</w:t>
      </w:r>
      <w:proofErr w:type="gramStart"/>
      <w:r w:rsidR="003E2E90">
        <w:rPr>
          <w:rFonts w:hint="eastAsia"/>
        </w:rPr>
        <w:t>韬</w:t>
      </w:r>
      <w:proofErr w:type="gramEnd"/>
      <w:r w:rsidR="003E2E90">
        <w:rPr>
          <w:rFonts w:hint="eastAsia"/>
        </w:rPr>
        <w:t>奋出版奖</w:t>
      </w:r>
      <w:r w:rsidRPr="003F5C55">
        <w:rPr>
          <w:rFonts w:hint="eastAsia"/>
        </w:rPr>
        <w:t>获奖者小传丛书</w:t>
      </w:r>
      <w:r w:rsidR="003E2E90">
        <w:rPr>
          <w:rFonts w:hint="eastAsia"/>
        </w:rPr>
        <w:t>”</w:t>
      </w:r>
      <w:r w:rsidRPr="003F5C55">
        <w:rPr>
          <w:rFonts w:hint="eastAsia"/>
        </w:rPr>
        <w:t>，以深入宣传获奖者的先进事</w:t>
      </w:r>
      <w:r w:rsidRPr="003F5C55">
        <w:rPr>
          <w:rFonts w:hint="eastAsia"/>
        </w:rPr>
        <w:lastRenderedPageBreak/>
        <w:t>迹。发挥应有的示范和引领作用。</w:t>
      </w:r>
    </w:p>
    <w:p w:rsidR="00153942" w:rsidRPr="003F5C55" w:rsidRDefault="003F5C55" w:rsidP="00704331">
      <w:pPr>
        <w:spacing w:line="580" w:lineRule="exact"/>
      </w:pPr>
      <w:r>
        <w:rPr>
          <w:rFonts w:hint="eastAsia"/>
        </w:rPr>
        <w:t xml:space="preserve">    </w:t>
      </w:r>
      <w:r w:rsidR="00153942" w:rsidRPr="003F5C55">
        <w:rPr>
          <w:rFonts w:hint="eastAsia"/>
        </w:rPr>
        <w:t>（二）鉴于获奖者为本单位改革发展做出了贡献、获得了荣誉，请获奖者上级部门</w:t>
      </w:r>
      <w:r w:rsidR="003E2E90">
        <w:rPr>
          <w:rFonts w:hint="eastAsia"/>
        </w:rPr>
        <w:t>或</w:t>
      </w:r>
      <w:r w:rsidR="00153942" w:rsidRPr="003F5C55">
        <w:rPr>
          <w:rFonts w:hint="eastAsia"/>
        </w:rPr>
        <w:t>所在单位</w:t>
      </w:r>
      <w:r w:rsidR="00C41CB8" w:rsidRPr="003F5C55">
        <w:rPr>
          <w:rFonts w:hint="eastAsia"/>
        </w:rPr>
        <w:t>结合实际</w:t>
      </w:r>
      <w:r w:rsidR="00153942" w:rsidRPr="003F5C55">
        <w:rPr>
          <w:rFonts w:hint="eastAsia"/>
        </w:rPr>
        <w:t>给予</w:t>
      </w:r>
      <w:r w:rsidR="00C41CB8" w:rsidRPr="003F5C55">
        <w:rPr>
          <w:rFonts w:hint="eastAsia"/>
        </w:rPr>
        <w:t>适当</w:t>
      </w:r>
      <w:r w:rsidR="003E2E90">
        <w:rPr>
          <w:rFonts w:hint="eastAsia"/>
        </w:rPr>
        <w:t>物质</w:t>
      </w:r>
      <w:r w:rsidR="00153942" w:rsidRPr="003F5C55">
        <w:rPr>
          <w:rFonts w:hint="eastAsia"/>
        </w:rPr>
        <w:t>奖励。</w:t>
      </w:r>
    </w:p>
    <w:p w:rsidR="00153942" w:rsidRPr="003F5C55" w:rsidRDefault="003F5C55" w:rsidP="00704331">
      <w:pPr>
        <w:spacing w:line="580" w:lineRule="exact"/>
        <w:rPr>
          <w:rFonts w:ascii="黑体" w:eastAsia="黑体" w:hAnsi="黑体"/>
        </w:rPr>
      </w:pPr>
      <w:r w:rsidRPr="003F5C55">
        <w:rPr>
          <w:rFonts w:ascii="黑体" w:eastAsia="黑体" w:hAnsi="黑体" w:hint="eastAsia"/>
        </w:rPr>
        <w:t xml:space="preserve">    </w:t>
      </w:r>
      <w:r w:rsidR="00153942" w:rsidRPr="003F5C55">
        <w:rPr>
          <w:rFonts w:ascii="黑体" w:eastAsia="黑体" w:hAnsi="黑体" w:hint="eastAsia"/>
        </w:rPr>
        <w:t>八、评奖纪律</w:t>
      </w:r>
    </w:p>
    <w:p w:rsidR="00153942" w:rsidRPr="003F5C55" w:rsidRDefault="00153942" w:rsidP="00704331">
      <w:pPr>
        <w:spacing w:line="580" w:lineRule="exact"/>
      </w:pPr>
      <w:r w:rsidRPr="003F5C55">
        <w:rPr>
          <w:rFonts w:hint="eastAsia"/>
        </w:rPr>
        <w:t xml:space="preserve">    </w:t>
      </w:r>
      <w:r w:rsidRPr="003F5C55">
        <w:rPr>
          <w:rFonts w:hint="eastAsia"/>
        </w:rPr>
        <w:t>（一）评委和专家组成员严格遵循实事求是的原则，对参评候选人进行科学、客观、公平、公正的评价。</w:t>
      </w:r>
    </w:p>
    <w:p w:rsidR="00153942" w:rsidRPr="003F5C55" w:rsidRDefault="00153942" w:rsidP="00704331">
      <w:pPr>
        <w:spacing w:line="580" w:lineRule="exact"/>
      </w:pPr>
      <w:r w:rsidRPr="003F5C55">
        <w:rPr>
          <w:rFonts w:hint="eastAsia"/>
        </w:rPr>
        <w:t xml:space="preserve">    </w:t>
      </w:r>
      <w:r w:rsidRPr="003F5C55">
        <w:rPr>
          <w:rFonts w:hint="eastAsia"/>
        </w:rPr>
        <w:t>（二）严格执行保密制度，评审所议内容不得外传。</w:t>
      </w:r>
    </w:p>
    <w:p w:rsidR="00153942" w:rsidRPr="003F5C55" w:rsidRDefault="00153942" w:rsidP="00704331">
      <w:pPr>
        <w:spacing w:line="580" w:lineRule="exact"/>
      </w:pPr>
      <w:r w:rsidRPr="003F5C55">
        <w:rPr>
          <w:rFonts w:hint="eastAsia"/>
        </w:rPr>
        <w:t xml:space="preserve">    </w:t>
      </w:r>
      <w:r w:rsidRPr="003F5C55">
        <w:rPr>
          <w:rFonts w:hint="eastAsia"/>
        </w:rPr>
        <w:t>（三）评委、专家不得营私舞弊，不得接受候选人推荐单位及个人的任何宴请、馈赠。</w:t>
      </w:r>
    </w:p>
    <w:p w:rsidR="00153942" w:rsidRPr="003F5C55" w:rsidRDefault="003F5C55" w:rsidP="00704331">
      <w:pPr>
        <w:spacing w:line="580" w:lineRule="exact"/>
      </w:pPr>
      <w:r>
        <w:rPr>
          <w:rFonts w:hint="eastAsia"/>
        </w:rPr>
        <w:t xml:space="preserve">    </w:t>
      </w:r>
      <w:r w:rsidR="00153942" w:rsidRPr="003F5C55">
        <w:rPr>
          <w:rFonts w:hint="eastAsia"/>
        </w:rPr>
        <w:t>（四）评委、专家在评选本单位候选人时应回避。</w:t>
      </w:r>
    </w:p>
    <w:p w:rsidR="00153942" w:rsidRPr="003F5C55" w:rsidRDefault="003F5C55" w:rsidP="00704331">
      <w:pPr>
        <w:spacing w:line="580" w:lineRule="exact"/>
      </w:pPr>
      <w:r>
        <w:rPr>
          <w:rFonts w:hint="eastAsia"/>
        </w:rPr>
        <w:t xml:space="preserve">    </w:t>
      </w:r>
      <w:r w:rsidR="00153942" w:rsidRPr="003F5C55">
        <w:rPr>
          <w:rFonts w:hint="eastAsia"/>
        </w:rPr>
        <w:t>（五）如有违者，一经查明，取消其评委资格。</w:t>
      </w:r>
    </w:p>
    <w:p w:rsidR="00153942" w:rsidRPr="003F5C55" w:rsidRDefault="003F5C55" w:rsidP="00704331">
      <w:pPr>
        <w:spacing w:line="580" w:lineRule="exact"/>
        <w:rPr>
          <w:rFonts w:ascii="黑体" w:eastAsia="黑体" w:hAnsi="黑体"/>
        </w:rPr>
      </w:pPr>
      <w:r w:rsidRPr="003F5C55">
        <w:rPr>
          <w:rFonts w:ascii="黑体" w:eastAsia="黑体" w:hAnsi="黑体" w:hint="eastAsia"/>
        </w:rPr>
        <w:t xml:space="preserve">    </w:t>
      </w:r>
      <w:r w:rsidR="00153942" w:rsidRPr="003F5C55">
        <w:rPr>
          <w:rFonts w:ascii="黑体" w:eastAsia="黑体" w:hAnsi="黑体" w:hint="eastAsia"/>
        </w:rPr>
        <w:t>九、参评材料报送</w:t>
      </w:r>
    </w:p>
    <w:p w:rsidR="00153942" w:rsidRPr="00697297" w:rsidRDefault="00153942" w:rsidP="00704331">
      <w:pPr>
        <w:spacing w:line="580" w:lineRule="exact"/>
      </w:pPr>
      <w:r w:rsidRPr="00697297">
        <w:rPr>
          <w:rFonts w:hint="eastAsia"/>
        </w:rPr>
        <w:t xml:space="preserve">    </w:t>
      </w:r>
      <w:r w:rsidRPr="00697297">
        <w:rPr>
          <w:rFonts w:hint="eastAsia"/>
        </w:rPr>
        <w:t>请各部门、各地区将参评候选人的申报表连同每个参评候选人</w:t>
      </w:r>
      <w:r w:rsidRPr="00697297">
        <w:rPr>
          <w:rFonts w:hint="eastAsia"/>
        </w:rPr>
        <w:t>2000</w:t>
      </w:r>
      <w:r w:rsidRPr="00697297">
        <w:rPr>
          <w:rFonts w:hint="eastAsia"/>
        </w:rPr>
        <w:t>字左右的事迹材料各</w:t>
      </w:r>
      <w:r w:rsidRPr="00697297">
        <w:rPr>
          <w:rFonts w:hint="eastAsia"/>
        </w:rPr>
        <w:t>25</w:t>
      </w:r>
      <w:r w:rsidRPr="00697297">
        <w:rPr>
          <w:rFonts w:hint="eastAsia"/>
        </w:rPr>
        <w:t>份，于</w:t>
      </w:r>
      <w:r w:rsidRPr="00697297">
        <w:rPr>
          <w:rFonts w:hint="eastAsia"/>
        </w:rPr>
        <w:t>20</w:t>
      </w:r>
      <w:r w:rsidR="00590A4A">
        <w:rPr>
          <w:rFonts w:hint="eastAsia"/>
        </w:rPr>
        <w:t>2</w:t>
      </w:r>
      <w:r w:rsidR="003D72FC">
        <w:rPr>
          <w:rFonts w:hint="eastAsia"/>
        </w:rPr>
        <w:t>2</w:t>
      </w:r>
      <w:r w:rsidRPr="00697297">
        <w:rPr>
          <w:rFonts w:hint="eastAsia"/>
        </w:rPr>
        <w:t>年</w:t>
      </w:r>
      <w:r w:rsidR="003D72FC">
        <w:rPr>
          <w:rFonts w:hint="eastAsia"/>
        </w:rPr>
        <w:t>3</w:t>
      </w:r>
      <w:r w:rsidRPr="00697297">
        <w:rPr>
          <w:rFonts w:hint="eastAsia"/>
        </w:rPr>
        <w:t>月</w:t>
      </w:r>
      <w:r w:rsidR="003D72FC">
        <w:rPr>
          <w:rFonts w:hint="eastAsia"/>
        </w:rPr>
        <w:t>18</w:t>
      </w:r>
      <w:r w:rsidRPr="00697297">
        <w:rPr>
          <w:rFonts w:hint="eastAsia"/>
        </w:rPr>
        <w:t>日前寄送至评委会办公室，逾期不再受理。同时须附拷贝上述材料的电子文本（</w:t>
      </w:r>
      <w:r w:rsidRPr="00697297">
        <w:rPr>
          <w:rFonts w:hint="eastAsia"/>
        </w:rPr>
        <w:t>Word</w:t>
      </w:r>
      <w:r w:rsidRPr="00697297">
        <w:rPr>
          <w:rFonts w:hint="eastAsia"/>
        </w:rPr>
        <w:t>文本格式），并将电子文本发到中国出版协会电子邮箱：</w:t>
      </w:r>
      <w:r w:rsidRPr="00697297">
        <w:rPr>
          <w:rFonts w:hint="eastAsia"/>
        </w:rPr>
        <w:t>cbanxie@sina.com</w:t>
      </w:r>
      <w:r w:rsidRPr="00697297">
        <w:rPr>
          <w:rFonts w:hint="eastAsia"/>
        </w:rPr>
        <w:t>（通知、评奖办法和申报表可到中国出版协会网站</w:t>
      </w:r>
      <w:r w:rsidRPr="00697297">
        <w:rPr>
          <w:rFonts w:hint="eastAsia"/>
        </w:rPr>
        <w:t>www.pac.org.cn</w:t>
      </w:r>
      <w:r w:rsidRPr="00697297">
        <w:rPr>
          <w:rFonts w:hint="eastAsia"/>
        </w:rPr>
        <w:t>下载）。评奖办公室对各地、各部门报送的参评候选人进行资格审查，凡不符合要求和规定的不予受理。</w:t>
      </w:r>
    </w:p>
    <w:p w:rsidR="00153942" w:rsidRPr="003F5C55" w:rsidRDefault="00153942" w:rsidP="00704331">
      <w:pPr>
        <w:spacing w:line="580" w:lineRule="exact"/>
        <w:rPr>
          <w:rFonts w:ascii="黑体" w:eastAsia="黑体" w:hAnsi="黑体"/>
        </w:rPr>
      </w:pPr>
      <w:r w:rsidRPr="003F5C55">
        <w:rPr>
          <w:rFonts w:ascii="黑体" w:eastAsia="黑体" w:hAnsi="黑体" w:hint="eastAsia"/>
        </w:rPr>
        <w:t xml:space="preserve">    十、附则</w:t>
      </w:r>
    </w:p>
    <w:p w:rsidR="00153942" w:rsidRPr="003F5C55" w:rsidRDefault="003F5C55" w:rsidP="00704331">
      <w:pPr>
        <w:spacing w:line="580" w:lineRule="exact"/>
      </w:pPr>
      <w:r>
        <w:rPr>
          <w:rFonts w:hint="eastAsia"/>
        </w:rPr>
        <w:t xml:space="preserve">    </w:t>
      </w:r>
      <w:r w:rsidR="00153942" w:rsidRPr="003F5C55">
        <w:rPr>
          <w:rFonts w:hint="eastAsia"/>
        </w:rPr>
        <w:t>本办法由中国出版协会负责解释。</w:t>
      </w:r>
    </w:p>
    <w:p w:rsidR="00DA53E5" w:rsidRPr="003F5C55" w:rsidRDefault="00DA53E5" w:rsidP="003F5C55"/>
    <w:p w:rsidR="00DA53E5" w:rsidRPr="003F5C55" w:rsidRDefault="00DA53E5" w:rsidP="003F5C55"/>
    <w:sectPr w:rsidR="00DA53E5" w:rsidRPr="003F5C55" w:rsidSect="0096748B">
      <w:footerReference w:type="default" r:id="rId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69" w:rsidRDefault="00072469" w:rsidP="00AE67AC">
      <w:r>
        <w:separator/>
      </w:r>
    </w:p>
  </w:endnote>
  <w:endnote w:type="continuationSeparator" w:id="0">
    <w:p w:rsidR="00072469" w:rsidRDefault="00072469" w:rsidP="00AE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884478"/>
      <w:docPartObj>
        <w:docPartGallery w:val="Page Numbers (Bottom of Page)"/>
        <w:docPartUnique/>
      </w:docPartObj>
    </w:sdtPr>
    <w:sdtEndPr/>
    <w:sdtContent>
      <w:p w:rsidR="00622D26" w:rsidRDefault="00622D26" w:rsidP="00622D26">
        <w:pPr>
          <w:pStyle w:val="a4"/>
          <w:jc w:val="center"/>
        </w:pPr>
        <w:r>
          <w:fldChar w:fldCharType="begin"/>
        </w:r>
        <w:r>
          <w:instrText>PAGE   \* MERGEFORMAT</w:instrText>
        </w:r>
        <w:r>
          <w:fldChar w:fldCharType="separate"/>
        </w:r>
        <w:r w:rsidR="0096748B" w:rsidRPr="0096748B">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69" w:rsidRDefault="00072469" w:rsidP="00AE67AC">
      <w:r>
        <w:separator/>
      </w:r>
    </w:p>
  </w:footnote>
  <w:footnote w:type="continuationSeparator" w:id="0">
    <w:p w:rsidR="00072469" w:rsidRDefault="00072469" w:rsidP="00AE6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AE"/>
    <w:rsid w:val="00063C2D"/>
    <w:rsid w:val="00072469"/>
    <w:rsid w:val="00097B1F"/>
    <w:rsid w:val="000B21FC"/>
    <w:rsid w:val="000E2869"/>
    <w:rsid w:val="0010516D"/>
    <w:rsid w:val="00136ED5"/>
    <w:rsid w:val="00153942"/>
    <w:rsid w:val="0016345E"/>
    <w:rsid w:val="00167719"/>
    <w:rsid w:val="00173D12"/>
    <w:rsid w:val="001740FF"/>
    <w:rsid w:val="001846AE"/>
    <w:rsid w:val="001B5DD5"/>
    <w:rsid w:val="0020765F"/>
    <w:rsid w:val="002118E9"/>
    <w:rsid w:val="00232C78"/>
    <w:rsid w:val="002C5CC6"/>
    <w:rsid w:val="002C6E63"/>
    <w:rsid w:val="0030563A"/>
    <w:rsid w:val="00382661"/>
    <w:rsid w:val="003D72FC"/>
    <w:rsid w:val="003E2E90"/>
    <w:rsid w:val="003E6217"/>
    <w:rsid w:val="003F03FD"/>
    <w:rsid w:val="003F5C55"/>
    <w:rsid w:val="0046601D"/>
    <w:rsid w:val="004C18C0"/>
    <w:rsid w:val="004E0B82"/>
    <w:rsid w:val="0051749B"/>
    <w:rsid w:val="00522ED4"/>
    <w:rsid w:val="00581F79"/>
    <w:rsid w:val="00585C76"/>
    <w:rsid w:val="00590A4A"/>
    <w:rsid w:val="00591E82"/>
    <w:rsid w:val="005A2C24"/>
    <w:rsid w:val="005B0CEA"/>
    <w:rsid w:val="005C625D"/>
    <w:rsid w:val="00622D26"/>
    <w:rsid w:val="00646961"/>
    <w:rsid w:val="006B52F9"/>
    <w:rsid w:val="006D41C3"/>
    <w:rsid w:val="006F7C6E"/>
    <w:rsid w:val="00704331"/>
    <w:rsid w:val="00722514"/>
    <w:rsid w:val="00723008"/>
    <w:rsid w:val="007330CD"/>
    <w:rsid w:val="007924A3"/>
    <w:rsid w:val="0079446E"/>
    <w:rsid w:val="00795AFB"/>
    <w:rsid w:val="007A0141"/>
    <w:rsid w:val="007B4B4E"/>
    <w:rsid w:val="008000F8"/>
    <w:rsid w:val="00850287"/>
    <w:rsid w:val="00866E6A"/>
    <w:rsid w:val="00874408"/>
    <w:rsid w:val="0087518D"/>
    <w:rsid w:val="00884958"/>
    <w:rsid w:val="00892660"/>
    <w:rsid w:val="008C1D1F"/>
    <w:rsid w:val="008C6DDD"/>
    <w:rsid w:val="008E66D2"/>
    <w:rsid w:val="00967008"/>
    <w:rsid w:val="0096748B"/>
    <w:rsid w:val="009756E0"/>
    <w:rsid w:val="00992409"/>
    <w:rsid w:val="009F33E5"/>
    <w:rsid w:val="00A00659"/>
    <w:rsid w:val="00AE67AC"/>
    <w:rsid w:val="00B07F36"/>
    <w:rsid w:val="00B33151"/>
    <w:rsid w:val="00B36A13"/>
    <w:rsid w:val="00B5507C"/>
    <w:rsid w:val="00B77FC3"/>
    <w:rsid w:val="00B871A9"/>
    <w:rsid w:val="00BF7204"/>
    <w:rsid w:val="00C006C2"/>
    <w:rsid w:val="00C047EF"/>
    <w:rsid w:val="00C248EE"/>
    <w:rsid w:val="00C41CB8"/>
    <w:rsid w:val="00CC19B8"/>
    <w:rsid w:val="00DA1F6A"/>
    <w:rsid w:val="00DA53E5"/>
    <w:rsid w:val="00E36726"/>
    <w:rsid w:val="00E56DA4"/>
    <w:rsid w:val="00E81A78"/>
    <w:rsid w:val="00E83A27"/>
    <w:rsid w:val="00EB0CDA"/>
    <w:rsid w:val="00EC6BF3"/>
    <w:rsid w:val="00ED09F9"/>
    <w:rsid w:val="00EE702A"/>
    <w:rsid w:val="00F50A95"/>
    <w:rsid w:val="00F54478"/>
    <w:rsid w:val="00FB4EBF"/>
    <w:rsid w:val="00FE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8B"/>
    <w:pPr>
      <w:widowControl w:val="0"/>
      <w:jc w:val="both"/>
    </w:pPr>
    <w:rPr>
      <w:rFonts w:ascii="Times New Roman" w:eastAsia="华文仿宋" w:hAnsi="Times New Roman" w:cs="Times New Roman"/>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7AC"/>
    <w:rPr>
      <w:rFonts w:ascii="Times New Roman" w:eastAsia="仿宋_GB2312" w:hAnsi="Times New Roman" w:cs="Times New Roman"/>
      <w:sz w:val="18"/>
      <w:szCs w:val="18"/>
    </w:rPr>
  </w:style>
  <w:style w:type="paragraph" w:styleId="a4">
    <w:name w:val="footer"/>
    <w:basedOn w:val="a"/>
    <w:link w:val="Char0"/>
    <w:uiPriority w:val="99"/>
    <w:unhideWhenUsed/>
    <w:rsid w:val="00AE67AC"/>
    <w:pPr>
      <w:tabs>
        <w:tab w:val="center" w:pos="4153"/>
        <w:tab w:val="right" w:pos="8306"/>
      </w:tabs>
      <w:snapToGrid w:val="0"/>
      <w:jc w:val="left"/>
    </w:pPr>
    <w:rPr>
      <w:sz w:val="18"/>
      <w:szCs w:val="18"/>
    </w:rPr>
  </w:style>
  <w:style w:type="character" w:customStyle="1" w:styleId="Char0">
    <w:name w:val="页脚 Char"/>
    <w:basedOn w:val="a0"/>
    <w:link w:val="a4"/>
    <w:uiPriority w:val="99"/>
    <w:rsid w:val="00AE67AC"/>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B871A9"/>
    <w:rPr>
      <w:sz w:val="18"/>
      <w:szCs w:val="18"/>
    </w:rPr>
  </w:style>
  <w:style w:type="character" w:customStyle="1" w:styleId="Char1">
    <w:name w:val="批注框文本 Char"/>
    <w:basedOn w:val="a0"/>
    <w:link w:val="a5"/>
    <w:uiPriority w:val="99"/>
    <w:semiHidden/>
    <w:rsid w:val="00B871A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8B"/>
    <w:pPr>
      <w:widowControl w:val="0"/>
      <w:jc w:val="both"/>
    </w:pPr>
    <w:rPr>
      <w:rFonts w:ascii="Times New Roman" w:eastAsia="华文仿宋" w:hAnsi="Times New Roman" w:cs="Times New Roman"/>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7AC"/>
    <w:rPr>
      <w:rFonts w:ascii="Times New Roman" w:eastAsia="仿宋_GB2312" w:hAnsi="Times New Roman" w:cs="Times New Roman"/>
      <w:sz w:val="18"/>
      <w:szCs w:val="18"/>
    </w:rPr>
  </w:style>
  <w:style w:type="paragraph" w:styleId="a4">
    <w:name w:val="footer"/>
    <w:basedOn w:val="a"/>
    <w:link w:val="Char0"/>
    <w:uiPriority w:val="99"/>
    <w:unhideWhenUsed/>
    <w:rsid w:val="00AE67AC"/>
    <w:pPr>
      <w:tabs>
        <w:tab w:val="center" w:pos="4153"/>
        <w:tab w:val="right" w:pos="8306"/>
      </w:tabs>
      <w:snapToGrid w:val="0"/>
      <w:jc w:val="left"/>
    </w:pPr>
    <w:rPr>
      <w:sz w:val="18"/>
      <w:szCs w:val="18"/>
    </w:rPr>
  </w:style>
  <w:style w:type="character" w:customStyle="1" w:styleId="Char0">
    <w:name w:val="页脚 Char"/>
    <w:basedOn w:val="a0"/>
    <w:link w:val="a4"/>
    <w:uiPriority w:val="99"/>
    <w:rsid w:val="00AE67AC"/>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B871A9"/>
    <w:rPr>
      <w:sz w:val="18"/>
      <w:szCs w:val="18"/>
    </w:rPr>
  </w:style>
  <w:style w:type="character" w:customStyle="1" w:styleId="Char1">
    <w:name w:val="批注框文本 Char"/>
    <w:basedOn w:val="a0"/>
    <w:link w:val="a5"/>
    <w:uiPriority w:val="99"/>
    <w:semiHidden/>
    <w:rsid w:val="00B871A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328</Words>
  <Characters>1875</Characters>
  <Application>Microsoft Office Word</Application>
  <DocSecurity>0</DocSecurity>
  <Lines>15</Lines>
  <Paragraphs>4</Paragraphs>
  <ScaleCrop>false</ScaleCrop>
  <Company>Hewlett-Packard Company</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DNSS</cp:lastModifiedBy>
  <cp:revision>18</cp:revision>
  <cp:lastPrinted>2021-12-17T09:40:00Z</cp:lastPrinted>
  <dcterms:created xsi:type="dcterms:W3CDTF">2021-10-11T05:09:00Z</dcterms:created>
  <dcterms:modified xsi:type="dcterms:W3CDTF">2021-12-17T09:43:00Z</dcterms:modified>
</cp:coreProperties>
</file>